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2C1E5">
      <w:pPr>
        <w:widowControl/>
        <w:jc w:val="left"/>
        <w:rPr>
          <w:rFonts w:ascii="方正公文小标宋" w:hAnsi="宋体" w:eastAsia="方正公文小标宋" w:cs="宋体"/>
          <w:b/>
          <w:bCs/>
          <w:kern w:val="0"/>
          <w:sz w:val="72"/>
          <w:szCs w:val="53"/>
        </w:rPr>
      </w:pPr>
      <w:bookmarkStart w:id="0" w:name="_Toc125129292"/>
      <w:bookmarkStart w:id="1" w:name="_Toc32815540"/>
    </w:p>
    <w:p w14:paraId="1155CBAF"/>
    <w:p w14:paraId="4FAB9D58">
      <w:pPr>
        <w:widowControl/>
        <w:jc w:val="center"/>
        <w:rPr>
          <w:rFonts w:cs="宋体" w:asciiTheme="minorEastAsia" w:hAnsiTheme="minorEastAsia" w:eastAsiaTheme="minorEastAsia"/>
          <w:b/>
          <w:bCs/>
          <w:kern w:val="0"/>
          <w:sz w:val="96"/>
          <w:szCs w:val="56"/>
        </w:rPr>
      </w:pPr>
      <w:r>
        <w:rPr>
          <w:rFonts w:hint="eastAsia" w:cs="宋体" w:asciiTheme="minorEastAsia" w:hAnsiTheme="minorEastAsia" w:eastAsiaTheme="minorEastAsia"/>
          <w:b/>
          <w:bCs/>
          <w:kern w:val="0"/>
          <w:sz w:val="96"/>
          <w:szCs w:val="56"/>
          <w:lang w:eastAsia="zh-CN"/>
        </w:rPr>
        <w:t>询价</w:t>
      </w:r>
      <w:r>
        <w:rPr>
          <w:rFonts w:hint="eastAsia" w:cs="宋体" w:asciiTheme="minorEastAsia" w:hAnsiTheme="minorEastAsia" w:eastAsiaTheme="minorEastAsia"/>
          <w:b/>
          <w:bCs/>
          <w:kern w:val="0"/>
          <w:sz w:val="96"/>
          <w:szCs w:val="56"/>
        </w:rPr>
        <w:t>文件</w:t>
      </w:r>
    </w:p>
    <w:p w14:paraId="578CC3A1">
      <w:pPr>
        <w:widowControl/>
        <w:jc w:val="center"/>
        <w:rPr>
          <w:rFonts w:cs="宋体" w:asciiTheme="minorEastAsia" w:hAnsiTheme="minorEastAsia" w:eastAsiaTheme="minorEastAsia"/>
          <w:b/>
          <w:bCs/>
          <w:kern w:val="0"/>
          <w:sz w:val="72"/>
          <w:szCs w:val="53"/>
        </w:rPr>
      </w:pPr>
    </w:p>
    <w:p w14:paraId="360CD095">
      <w:pPr>
        <w:widowControl/>
        <w:jc w:val="center"/>
        <w:rPr>
          <w:rFonts w:ascii="方正公文小标宋" w:hAnsi="宋体" w:eastAsia="方正公文小标宋" w:cs="宋体"/>
          <w:bCs/>
          <w:kern w:val="0"/>
          <w:sz w:val="72"/>
          <w:szCs w:val="53"/>
        </w:rPr>
      </w:pPr>
    </w:p>
    <w:p w14:paraId="1E74F38C">
      <w:pPr>
        <w:widowControl/>
        <w:spacing w:line="360" w:lineRule="auto"/>
        <w:jc w:val="center"/>
        <w:rPr>
          <w:rFonts w:hint="eastAsia" w:cs="宋体" w:asciiTheme="minorEastAsia" w:hAnsiTheme="minorEastAsia" w:eastAsiaTheme="minorEastAsia"/>
          <w:kern w:val="0"/>
          <w:sz w:val="32"/>
          <w:szCs w:val="32"/>
          <w:lang w:val="en-US" w:eastAsia="zh-CN"/>
        </w:rPr>
      </w:pPr>
      <w:r>
        <w:rPr>
          <w:rFonts w:cs="宋体" w:asciiTheme="minorEastAsia" w:hAnsiTheme="minorEastAsia" w:eastAsiaTheme="minorEastAsia"/>
          <w:b/>
          <w:bCs/>
          <w:kern w:val="0"/>
          <w:sz w:val="32"/>
          <w:szCs w:val="32"/>
        </w:rPr>
        <w:t>项目名称：</w:t>
      </w:r>
      <w:r>
        <w:rPr>
          <w:rFonts w:hint="eastAsia" w:cs="宋体" w:asciiTheme="minorEastAsia" w:hAnsiTheme="minorEastAsia" w:eastAsiaTheme="minorEastAsia"/>
          <w:b/>
          <w:bCs/>
          <w:kern w:val="0"/>
          <w:sz w:val="32"/>
          <w:szCs w:val="32"/>
        </w:rPr>
        <w:t>档案销毁服务</w:t>
      </w:r>
    </w:p>
    <w:p w14:paraId="5BCF0F27">
      <w:pPr>
        <w:widowControl/>
        <w:spacing w:line="360" w:lineRule="auto"/>
        <w:jc w:val="center"/>
        <w:rPr>
          <w:rFonts w:hint="default" w:cs="宋体" w:asciiTheme="minorEastAsia" w:hAnsiTheme="minorEastAsia" w:eastAsiaTheme="minorEastAsia"/>
          <w:kern w:val="0"/>
          <w:sz w:val="32"/>
          <w:szCs w:val="32"/>
          <w:lang w:val="en-US" w:eastAsia="zh-CN"/>
        </w:rPr>
      </w:pPr>
      <w:r>
        <w:rPr>
          <w:rFonts w:cs="宋体" w:asciiTheme="minorEastAsia" w:hAnsiTheme="minorEastAsia" w:eastAsiaTheme="minorEastAsia"/>
          <w:b/>
          <w:bCs/>
          <w:kern w:val="0"/>
          <w:sz w:val="32"/>
          <w:szCs w:val="32"/>
        </w:rPr>
        <w:t>项目</w:t>
      </w:r>
      <w:r>
        <w:rPr>
          <w:rFonts w:hint="eastAsia" w:cs="宋体" w:asciiTheme="minorEastAsia" w:hAnsiTheme="minorEastAsia" w:eastAsiaTheme="minorEastAsia"/>
          <w:b/>
          <w:bCs/>
          <w:kern w:val="0"/>
          <w:sz w:val="32"/>
          <w:szCs w:val="32"/>
          <w:lang w:eastAsia="zh-CN"/>
        </w:rPr>
        <w:t>编号</w:t>
      </w:r>
      <w:r>
        <w:rPr>
          <w:rFonts w:cs="宋体" w:asciiTheme="minorEastAsia" w:hAnsiTheme="minorEastAsia" w:eastAsiaTheme="minorEastAsia"/>
          <w:b/>
          <w:bCs/>
          <w:kern w:val="0"/>
          <w:sz w:val="32"/>
          <w:szCs w:val="32"/>
        </w:rPr>
        <w:t>：</w:t>
      </w:r>
      <w:r>
        <w:rPr>
          <w:rFonts w:hint="eastAsia" w:cs="宋体" w:asciiTheme="minorEastAsia" w:hAnsiTheme="minorEastAsia" w:eastAsiaTheme="minorEastAsia"/>
          <w:b/>
          <w:bCs/>
          <w:kern w:val="0"/>
          <w:sz w:val="32"/>
          <w:szCs w:val="32"/>
        </w:rPr>
        <w:t>T</w:t>
      </w:r>
      <w:r>
        <w:rPr>
          <w:rFonts w:hint="eastAsia" w:cs="宋体" w:asciiTheme="minorEastAsia" w:hAnsiTheme="minorEastAsia" w:eastAsiaTheme="minorEastAsia"/>
          <w:b/>
          <w:bCs/>
          <w:kern w:val="0"/>
          <w:sz w:val="32"/>
          <w:szCs w:val="32"/>
          <w:lang w:val="en-US" w:eastAsia="zh-CN"/>
        </w:rPr>
        <w:t>X</w:t>
      </w:r>
      <w:r>
        <w:rPr>
          <w:rFonts w:hint="eastAsia" w:cs="宋体" w:asciiTheme="minorEastAsia" w:hAnsiTheme="minorEastAsia" w:eastAsiaTheme="minorEastAsia"/>
          <w:b/>
          <w:bCs/>
          <w:kern w:val="0"/>
          <w:sz w:val="32"/>
          <w:szCs w:val="32"/>
        </w:rPr>
        <w:t>20260</w:t>
      </w:r>
      <w:r>
        <w:rPr>
          <w:rFonts w:hint="eastAsia" w:cs="宋体" w:asciiTheme="minorEastAsia" w:hAnsiTheme="minorEastAsia" w:eastAsiaTheme="minorEastAsia"/>
          <w:b/>
          <w:bCs/>
          <w:kern w:val="0"/>
          <w:sz w:val="32"/>
          <w:szCs w:val="32"/>
          <w:lang w:val="en-US" w:eastAsia="zh-CN"/>
        </w:rPr>
        <w:t>13</w:t>
      </w:r>
    </w:p>
    <w:p w14:paraId="308B21DA">
      <w:pPr>
        <w:widowControl/>
        <w:spacing w:line="360" w:lineRule="auto"/>
        <w:jc w:val="center"/>
        <w:rPr>
          <w:rFonts w:cs="宋体" w:asciiTheme="minorEastAsia" w:hAnsiTheme="minorEastAsia" w:eastAsiaTheme="minorEastAsia"/>
          <w:kern w:val="0"/>
          <w:sz w:val="32"/>
          <w:szCs w:val="32"/>
        </w:rPr>
      </w:pPr>
    </w:p>
    <w:p w14:paraId="14F70BDD">
      <w:pPr>
        <w:widowControl/>
        <w:spacing w:line="360" w:lineRule="auto"/>
        <w:jc w:val="center"/>
        <w:rPr>
          <w:rFonts w:cs="宋体" w:asciiTheme="minorEastAsia" w:hAnsiTheme="minorEastAsia" w:eastAsiaTheme="minorEastAsia"/>
          <w:kern w:val="0"/>
          <w:sz w:val="32"/>
          <w:szCs w:val="32"/>
        </w:rPr>
      </w:pPr>
    </w:p>
    <w:p w14:paraId="0BB58DF9">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采购人</w:t>
      </w:r>
      <w:r>
        <w:rPr>
          <w:rFonts w:hint="eastAsia" w:cs="宋体" w:asciiTheme="minorEastAsia" w:hAnsiTheme="minorEastAsia" w:eastAsiaTheme="minorEastAsia"/>
          <w:b/>
          <w:bCs/>
          <w:kern w:val="0"/>
          <w:sz w:val="32"/>
          <w:szCs w:val="32"/>
        </w:rPr>
        <w:t>：厦门市杏林医院</w:t>
      </w:r>
    </w:p>
    <w:p w14:paraId="5FE31891">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202</w:t>
      </w:r>
      <w:r>
        <w:rPr>
          <w:rFonts w:hint="eastAsia" w:cs="宋体" w:asciiTheme="minorEastAsia" w:hAnsiTheme="minorEastAsia" w:eastAsiaTheme="minorEastAsia"/>
          <w:b/>
          <w:bCs/>
          <w:kern w:val="0"/>
          <w:sz w:val="32"/>
          <w:szCs w:val="32"/>
          <w:lang w:val="en-US" w:eastAsia="zh-CN"/>
        </w:rPr>
        <w:t>6</w:t>
      </w:r>
      <w:r>
        <w:rPr>
          <w:rFonts w:cs="宋体" w:asciiTheme="minorEastAsia" w:hAnsiTheme="minorEastAsia" w:eastAsiaTheme="minorEastAsia"/>
          <w:b/>
          <w:bCs/>
          <w:kern w:val="0"/>
          <w:sz w:val="32"/>
          <w:szCs w:val="32"/>
        </w:rPr>
        <w:t>年</w:t>
      </w:r>
      <w:r>
        <w:rPr>
          <w:rFonts w:hint="eastAsia" w:cs="宋体" w:asciiTheme="minorEastAsia" w:hAnsiTheme="minorEastAsia" w:eastAsiaTheme="minorEastAsia"/>
          <w:b/>
          <w:bCs/>
          <w:kern w:val="0"/>
          <w:sz w:val="32"/>
          <w:szCs w:val="32"/>
          <w:lang w:val="en-US" w:eastAsia="zh-CN"/>
        </w:rPr>
        <w:t>7</w:t>
      </w:r>
      <w:r>
        <w:rPr>
          <w:rFonts w:cs="宋体" w:asciiTheme="minorEastAsia" w:hAnsiTheme="minorEastAsia" w:eastAsiaTheme="minorEastAsia"/>
          <w:b/>
          <w:bCs/>
          <w:kern w:val="0"/>
          <w:sz w:val="32"/>
          <w:szCs w:val="32"/>
        </w:rPr>
        <w:t>月</w:t>
      </w:r>
    </w:p>
    <w:p w14:paraId="151E52D8">
      <w:pPr>
        <w:widowControl/>
        <w:spacing w:line="360" w:lineRule="auto"/>
        <w:ind w:right="532"/>
        <w:jc w:val="center"/>
        <w:rPr>
          <w:rFonts w:cs="宋体" w:asciiTheme="minorEastAsia" w:hAnsiTheme="minorEastAsia" w:eastAsiaTheme="minorEastAsia"/>
          <w:kern w:val="0"/>
          <w:sz w:val="28"/>
          <w:szCs w:val="28"/>
        </w:rPr>
        <w:sectPr>
          <w:headerReference r:id="rId5" w:type="first"/>
          <w:footerReference r:id="rId8" w:type="first"/>
          <w:headerReference r:id="rId3" w:type="default"/>
          <w:footerReference r:id="rId6" w:type="default"/>
          <w:headerReference r:id="rId4" w:type="even"/>
          <w:footerReference r:id="rId7" w:type="even"/>
          <w:type w:val="nextColumn"/>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1F4711C2"/>
    <w:sdt>
      <w:sdtPr>
        <w:rPr>
          <w:rFonts w:ascii="Times New Roman" w:hAnsi="Times New Roman"/>
          <w:b w:val="0"/>
          <w:bCs w:val="0"/>
          <w:color w:val="auto"/>
          <w:kern w:val="2"/>
          <w:sz w:val="28"/>
          <w:szCs w:val="28"/>
          <w:lang w:val="zh-CN"/>
        </w:rPr>
        <w:id w:val="4463516"/>
        <w:docPartObj>
          <w:docPartGallery w:val="Table of Contents"/>
          <w:docPartUnique/>
        </w:docPartObj>
      </w:sdtPr>
      <w:sdtEndPr>
        <w:rPr>
          <w:rFonts w:ascii="Times New Roman" w:hAnsi="Times New Roman"/>
          <w:b w:val="0"/>
          <w:bCs w:val="0"/>
          <w:color w:val="auto"/>
          <w:kern w:val="2"/>
          <w:sz w:val="21"/>
          <w:szCs w:val="24"/>
          <w:lang w:val="en-US"/>
        </w:rPr>
      </w:sdtEndPr>
      <w:sdtContent>
        <w:p w14:paraId="279889A3">
          <w:pPr>
            <w:pStyle w:val="97"/>
            <w:spacing w:before="240" w:after="240" w:line="240" w:lineRule="auto"/>
            <w:jc w:val="center"/>
            <w:rPr>
              <w:color w:val="auto"/>
              <w:sz w:val="28"/>
              <w:szCs w:val="28"/>
            </w:rPr>
          </w:pPr>
          <w:r>
            <w:rPr>
              <w:color w:val="auto"/>
              <w:sz w:val="28"/>
              <w:szCs w:val="28"/>
              <w:lang w:val="zh-CN"/>
            </w:rPr>
            <w:t>目</w:t>
          </w:r>
          <w:r>
            <w:rPr>
              <w:rFonts w:hint="eastAsia"/>
              <w:color w:val="auto"/>
              <w:sz w:val="28"/>
              <w:szCs w:val="28"/>
              <w:lang w:val="zh-CN"/>
            </w:rPr>
            <w:t xml:space="preserve">  </w:t>
          </w:r>
          <w:r>
            <w:rPr>
              <w:color w:val="auto"/>
              <w:sz w:val="28"/>
              <w:szCs w:val="28"/>
              <w:lang w:val="zh-CN"/>
            </w:rPr>
            <w:t>录</w:t>
          </w:r>
        </w:p>
        <w:p w14:paraId="1534C1A3">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"1-3" \h \z \u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_Toc852669326 </w:instrText>
          </w:r>
          <w:r>
            <w:rPr>
              <w:rFonts w:asciiTheme="minorEastAsia" w:hAnsiTheme="minorEastAsia" w:eastAsiaTheme="minorEastAsia"/>
              <w:sz w:val="28"/>
              <w:szCs w:val="28"/>
            </w:rPr>
            <w:fldChar w:fldCharType="separate"/>
          </w:r>
          <w:r>
            <w:rPr>
              <w:sz w:val="28"/>
              <w:szCs w:val="28"/>
            </w:rPr>
            <w:t>第一章</w:t>
          </w:r>
          <w:r>
            <w:rPr>
              <w:rFonts w:hint="eastAsia" w:ascii="宋体" w:hAnsi="宋体" w:eastAsia="宋体" w:cs="宋体"/>
              <w:sz w:val="28"/>
              <w:szCs w:val="28"/>
            </w:rPr>
            <w:t xml:space="preserve">  </w:t>
          </w:r>
          <w:r>
            <w:rPr>
              <w:rFonts w:hint="eastAsia"/>
              <w:sz w:val="28"/>
              <w:szCs w:val="28"/>
              <w:lang w:eastAsia="zh-CN"/>
            </w:rPr>
            <w:t>采购</w:t>
          </w:r>
          <w:r>
            <w:rPr>
              <w:sz w:val="28"/>
              <w:szCs w:val="28"/>
            </w:rPr>
            <w:t>邀请</w:t>
          </w:r>
          <w:r>
            <w:rPr>
              <w:sz w:val="28"/>
              <w:szCs w:val="28"/>
            </w:rPr>
            <w:tab/>
          </w:r>
          <w:r>
            <w:rPr>
              <w:sz w:val="28"/>
              <w:szCs w:val="28"/>
            </w:rPr>
            <w:fldChar w:fldCharType="begin"/>
          </w:r>
          <w:r>
            <w:rPr>
              <w:sz w:val="28"/>
              <w:szCs w:val="28"/>
            </w:rPr>
            <w:instrText xml:space="preserve"> PAGEREF _Toc852669326 \h </w:instrText>
          </w:r>
          <w:r>
            <w:rPr>
              <w:sz w:val="28"/>
              <w:szCs w:val="28"/>
            </w:rPr>
            <w:fldChar w:fldCharType="separate"/>
          </w:r>
          <w:r>
            <w:rPr>
              <w:sz w:val="28"/>
              <w:szCs w:val="28"/>
            </w:rPr>
            <w:t>3</w:t>
          </w:r>
          <w:r>
            <w:rPr>
              <w:sz w:val="28"/>
              <w:szCs w:val="28"/>
            </w:rPr>
            <w:fldChar w:fldCharType="end"/>
          </w:r>
          <w:r>
            <w:rPr>
              <w:rFonts w:asciiTheme="minorEastAsia" w:hAnsiTheme="minorEastAsia" w:eastAsiaTheme="minorEastAsia"/>
              <w:sz w:val="28"/>
              <w:szCs w:val="28"/>
            </w:rPr>
            <w:fldChar w:fldCharType="end"/>
          </w:r>
        </w:p>
        <w:p w14:paraId="7814F5BB">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_Toc123715393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二</w:t>
          </w:r>
          <w:r>
            <w:rPr>
              <w:sz w:val="28"/>
              <w:szCs w:val="28"/>
            </w:rPr>
            <w:t>章</w:t>
          </w:r>
          <w:r>
            <w:rPr>
              <w:rFonts w:hint="eastAsia"/>
              <w:sz w:val="28"/>
              <w:szCs w:val="28"/>
            </w:rPr>
            <w:t xml:space="preserve">  资格及符合性要求</w:t>
          </w:r>
          <w:r>
            <w:rPr>
              <w:sz w:val="28"/>
              <w:szCs w:val="28"/>
            </w:rPr>
            <w:tab/>
          </w:r>
          <w:r>
            <w:rPr>
              <w:sz w:val="28"/>
              <w:szCs w:val="28"/>
            </w:rPr>
            <w:fldChar w:fldCharType="begin"/>
          </w:r>
          <w:r>
            <w:rPr>
              <w:sz w:val="28"/>
              <w:szCs w:val="28"/>
            </w:rPr>
            <w:instrText xml:space="preserve"> PAGEREF _Toc123715393 \h </w:instrText>
          </w:r>
          <w:r>
            <w:rPr>
              <w:sz w:val="28"/>
              <w:szCs w:val="28"/>
            </w:rPr>
            <w:fldChar w:fldCharType="separate"/>
          </w:r>
          <w:r>
            <w:rPr>
              <w:sz w:val="28"/>
              <w:szCs w:val="28"/>
            </w:rPr>
            <w:t>5</w:t>
          </w:r>
          <w:r>
            <w:rPr>
              <w:sz w:val="28"/>
              <w:szCs w:val="28"/>
            </w:rPr>
            <w:fldChar w:fldCharType="end"/>
          </w:r>
          <w:r>
            <w:rPr>
              <w:rFonts w:asciiTheme="minorEastAsia" w:hAnsiTheme="minorEastAsia" w:eastAsiaTheme="minorEastAsia"/>
              <w:sz w:val="28"/>
              <w:szCs w:val="28"/>
            </w:rPr>
            <w:fldChar w:fldCharType="end"/>
          </w:r>
        </w:p>
        <w:p w14:paraId="2C6D23DA">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_Toc2011886466 </w:instrText>
          </w:r>
          <w:r>
            <w:rPr>
              <w:rFonts w:asciiTheme="minorEastAsia" w:hAnsiTheme="minorEastAsia" w:eastAsiaTheme="minorEastAsia"/>
              <w:sz w:val="28"/>
              <w:szCs w:val="28"/>
            </w:rPr>
            <w:fldChar w:fldCharType="separate"/>
          </w:r>
          <w:r>
            <w:rPr>
              <w:rFonts w:hint="eastAsia"/>
              <w:sz w:val="28"/>
              <w:szCs w:val="28"/>
            </w:rPr>
            <w:t>第三章  确定成交供应商办法</w:t>
          </w:r>
          <w:r>
            <w:rPr>
              <w:sz w:val="28"/>
              <w:szCs w:val="28"/>
            </w:rPr>
            <w:tab/>
          </w:r>
          <w:r>
            <w:rPr>
              <w:sz w:val="28"/>
              <w:szCs w:val="28"/>
            </w:rPr>
            <w:fldChar w:fldCharType="begin"/>
          </w:r>
          <w:r>
            <w:rPr>
              <w:sz w:val="28"/>
              <w:szCs w:val="28"/>
            </w:rPr>
            <w:instrText xml:space="preserve"> PAGEREF _Toc2011886466 \h </w:instrText>
          </w:r>
          <w:r>
            <w:rPr>
              <w:sz w:val="28"/>
              <w:szCs w:val="28"/>
            </w:rPr>
            <w:fldChar w:fldCharType="separate"/>
          </w:r>
          <w:r>
            <w:rPr>
              <w:sz w:val="28"/>
              <w:szCs w:val="28"/>
            </w:rPr>
            <w:t>10</w:t>
          </w:r>
          <w:r>
            <w:rPr>
              <w:sz w:val="28"/>
              <w:szCs w:val="28"/>
            </w:rPr>
            <w:fldChar w:fldCharType="end"/>
          </w:r>
          <w:r>
            <w:rPr>
              <w:rFonts w:asciiTheme="minorEastAsia" w:hAnsiTheme="minorEastAsia" w:eastAsiaTheme="minorEastAsia"/>
              <w:sz w:val="28"/>
              <w:szCs w:val="28"/>
            </w:rPr>
            <w:fldChar w:fldCharType="end"/>
          </w:r>
        </w:p>
        <w:p w14:paraId="707EE6F1">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_Toc1568829254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四</w:t>
          </w:r>
          <w:r>
            <w:rPr>
              <w:sz w:val="28"/>
              <w:szCs w:val="28"/>
            </w:rPr>
            <w:t>章</w:t>
          </w:r>
          <w:r>
            <w:rPr>
              <w:rFonts w:hint="eastAsia" w:ascii="宋体" w:hAnsi="宋体"/>
              <w:sz w:val="28"/>
              <w:szCs w:val="28"/>
            </w:rPr>
            <w:t xml:space="preserve">  </w:t>
          </w:r>
          <w:r>
            <w:rPr>
              <w:rFonts w:hint="eastAsia"/>
              <w:sz w:val="28"/>
              <w:szCs w:val="28"/>
            </w:rPr>
            <w:t>采购</w:t>
          </w:r>
          <w:r>
            <w:rPr>
              <w:sz w:val="28"/>
              <w:szCs w:val="28"/>
            </w:rPr>
            <w:t>内容及要求</w:t>
          </w:r>
          <w:r>
            <w:rPr>
              <w:sz w:val="28"/>
              <w:szCs w:val="28"/>
            </w:rPr>
            <w:tab/>
          </w:r>
          <w:r>
            <w:rPr>
              <w:sz w:val="28"/>
              <w:szCs w:val="28"/>
            </w:rPr>
            <w:fldChar w:fldCharType="begin"/>
          </w:r>
          <w:r>
            <w:rPr>
              <w:sz w:val="28"/>
              <w:szCs w:val="28"/>
            </w:rPr>
            <w:instrText xml:space="preserve"> PAGEREF _Toc1568829254 \h </w:instrText>
          </w:r>
          <w:r>
            <w:rPr>
              <w:sz w:val="28"/>
              <w:szCs w:val="28"/>
            </w:rPr>
            <w:fldChar w:fldCharType="separate"/>
          </w:r>
          <w:r>
            <w:rPr>
              <w:sz w:val="28"/>
              <w:szCs w:val="28"/>
            </w:rPr>
            <w:t>11</w:t>
          </w:r>
          <w:r>
            <w:rPr>
              <w:sz w:val="28"/>
              <w:szCs w:val="28"/>
            </w:rPr>
            <w:fldChar w:fldCharType="end"/>
          </w:r>
          <w:r>
            <w:rPr>
              <w:rFonts w:asciiTheme="minorEastAsia" w:hAnsiTheme="minorEastAsia" w:eastAsiaTheme="minorEastAsia"/>
              <w:sz w:val="28"/>
              <w:szCs w:val="28"/>
            </w:rPr>
            <w:fldChar w:fldCharType="end"/>
          </w:r>
        </w:p>
        <w:p w14:paraId="44D69F19">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_Toc2027592633 </w:instrText>
          </w:r>
          <w:r>
            <w:rPr>
              <w:rFonts w:asciiTheme="minorEastAsia" w:hAnsiTheme="minorEastAsia" w:eastAsiaTheme="minorEastAsia"/>
              <w:sz w:val="28"/>
              <w:szCs w:val="28"/>
            </w:rPr>
            <w:fldChar w:fldCharType="separate"/>
          </w:r>
          <w:r>
            <w:rPr>
              <w:sz w:val="28"/>
              <w:szCs w:val="28"/>
            </w:rPr>
            <w:t>第</w:t>
          </w:r>
          <w:r>
            <w:rPr>
              <w:rFonts w:hint="eastAsia"/>
              <w:sz w:val="28"/>
              <w:szCs w:val="28"/>
              <w:lang w:eastAsia="zh-CN"/>
            </w:rPr>
            <w:t>五</w:t>
          </w:r>
          <w:r>
            <w:rPr>
              <w:sz w:val="28"/>
              <w:szCs w:val="28"/>
            </w:rPr>
            <w:t>章</w:t>
          </w:r>
          <w:r>
            <w:rPr>
              <w:rFonts w:hint="eastAsia"/>
              <w:sz w:val="28"/>
              <w:szCs w:val="28"/>
            </w:rPr>
            <w:t xml:space="preserve">  响应</w:t>
          </w:r>
          <w:r>
            <w:rPr>
              <w:sz w:val="28"/>
              <w:szCs w:val="28"/>
            </w:rPr>
            <w:t>文件格式</w:t>
          </w:r>
          <w:r>
            <w:rPr>
              <w:sz w:val="28"/>
              <w:szCs w:val="28"/>
            </w:rPr>
            <w:tab/>
          </w:r>
          <w:r>
            <w:rPr>
              <w:sz w:val="28"/>
              <w:szCs w:val="28"/>
            </w:rPr>
            <w:fldChar w:fldCharType="begin"/>
          </w:r>
          <w:r>
            <w:rPr>
              <w:sz w:val="28"/>
              <w:szCs w:val="28"/>
            </w:rPr>
            <w:instrText xml:space="preserve"> PAGEREF _Toc2027592633 \h </w:instrText>
          </w:r>
          <w:r>
            <w:rPr>
              <w:sz w:val="28"/>
              <w:szCs w:val="28"/>
            </w:rPr>
            <w:fldChar w:fldCharType="separate"/>
          </w:r>
          <w:r>
            <w:rPr>
              <w:sz w:val="28"/>
              <w:szCs w:val="28"/>
            </w:rPr>
            <w:t>15</w:t>
          </w:r>
          <w:r>
            <w:rPr>
              <w:sz w:val="28"/>
              <w:szCs w:val="28"/>
            </w:rPr>
            <w:fldChar w:fldCharType="end"/>
          </w:r>
          <w:r>
            <w:rPr>
              <w:rFonts w:asciiTheme="minorEastAsia" w:hAnsiTheme="minorEastAsia" w:eastAsiaTheme="minorEastAsia"/>
              <w:sz w:val="28"/>
              <w:szCs w:val="28"/>
            </w:rPr>
            <w:fldChar w:fldCharType="end"/>
          </w:r>
        </w:p>
        <w:p w14:paraId="6036442B">
          <w:pPr>
            <w:spacing w:line="360" w:lineRule="auto"/>
          </w:pPr>
          <w:r>
            <w:rPr>
              <w:rFonts w:asciiTheme="minorEastAsia" w:hAnsiTheme="minorEastAsia" w:eastAsiaTheme="minorEastAsia"/>
              <w:sz w:val="28"/>
              <w:szCs w:val="28"/>
            </w:rPr>
            <w:fldChar w:fldCharType="end"/>
          </w:r>
        </w:p>
      </w:sdtContent>
    </w:sdt>
    <w:p w14:paraId="03D9CB68">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147BEA2">
      <w:pPr>
        <w:pStyle w:val="2"/>
        <w:spacing w:before="240" w:after="240"/>
        <w:outlineLvl w:val="0"/>
        <w:rPr>
          <w:rFonts w:hint="eastAsia" w:ascii="宋体" w:hAnsi="宋体" w:eastAsia="宋体" w:cs="宋体"/>
          <w:kern w:val="0"/>
          <w:sz w:val="28"/>
          <w:szCs w:val="28"/>
        </w:rPr>
      </w:pPr>
      <w:bookmarkStart w:id="2" w:name="_Toc1379791847"/>
      <w:bookmarkStart w:id="3" w:name="_Toc852669326"/>
      <w:r>
        <w:rPr>
          <w:rFonts w:hint="eastAsia" w:ascii="黑体" w:hAnsi="黑体" w:eastAsia="黑体" w:cs="黑体"/>
          <w:sz w:val="32"/>
          <w:szCs w:val="32"/>
        </w:rPr>
        <w:t xml:space="preserve">第一章  </w:t>
      </w:r>
      <w:r>
        <w:rPr>
          <w:rFonts w:hint="eastAsia" w:ascii="黑体" w:hAnsi="黑体" w:eastAsia="黑体" w:cs="黑体"/>
          <w:sz w:val="32"/>
          <w:szCs w:val="32"/>
          <w:lang w:eastAsia="zh-CN"/>
        </w:rPr>
        <w:t>采购</w:t>
      </w:r>
      <w:r>
        <w:rPr>
          <w:rFonts w:hint="eastAsia" w:ascii="黑体" w:hAnsi="黑体" w:eastAsia="黑体" w:cs="黑体"/>
          <w:sz w:val="32"/>
          <w:szCs w:val="32"/>
        </w:rPr>
        <w:t>邀请</w:t>
      </w:r>
      <w:bookmarkEnd w:id="2"/>
      <w:bookmarkEnd w:id="3"/>
    </w:p>
    <w:p w14:paraId="290712C5">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u w:val="single"/>
        </w:rPr>
        <w:t>厦门市杏林医院</w:t>
      </w:r>
      <w:r>
        <w:rPr>
          <w:rFonts w:hint="eastAsia" w:ascii="宋体" w:hAnsi="宋体" w:eastAsia="宋体" w:cs="宋体"/>
          <w:kern w:val="0"/>
          <w:sz w:val="28"/>
          <w:szCs w:val="28"/>
        </w:rPr>
        <w:t>采用</w:t>
      </w:r>
      <w:r>
        <w:rPr>
          <w:rFonts w:hint="eastAsia" w:ascii="宋体" w:hAnsi="宋体" w:eastAsia="宋体" w:cs="宋体"/>
          <w:b/>
          <w:kern w:val="0"/>
          <w:sz w:val="28"/>
          <w:szCs w:val="28"/>
          <w:u w:val="single"/>
          <w:lang w:val="en-US" w:eastAsia="zh-CN"/>
        </w:rPr>
        <w:t>询价</w:t>
      </w:r>
      <w:r>
        <w:rPr>
          <w:rFonts w:hint="eastAsia" w:ascii="宋体" w:hAnsi="宋体" w:eastAsia="宋体" w:cs="宋体"/>
          <w:b/>
          <w:kern w:val="0"/>
          <w:sz w:val="28"/>
          <w:szCs w:val="28"/>
          <w:u w:val="single"/>
        </w:rPr>
        <w:t>方式</w:t>
      </w:r>
      <w:r>
        <w:rPr>
          <w:rFonts w:hint="eastAsia" w:ascii="宋体" w:hAnsi="宋体" w:eastAsia="宋体" w:cs="宋体"/>
          <w:kern w:val="0"/>
          <w:sz w:val="28"/>
          <w:szCs w:val="28"/>
        </w:rPr>
        <w:t>组织以下项目的采购活动，现邀请供应商参加采购活动。</w:t>
      </w:r>
    </w:p>
    <w:p w14:paraId="73CEF4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1、项目名称：档案销毁服务</w:t>
      </w:r>
    </w:p>
    <w:p w14:paraId="4396BC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2、采购内容及要求：详见《采购标的一览表》及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文件第四章。</w:t>
      </w:r>
    </w:p>
    <w:p w14:paraId="0F6FDE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3、供应商的资格要求：详见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文件第二章。</w:t>
      </w:r>
    </w:p>
    <w:p w14:paraId="5E787F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文件的获取：</w:t>
      </w:r>
    </w:p>
    <w:p w14:paraId="27667423">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供应商自行从本项目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highlight w:val="none"/>
        </w:rPr>
        <w:t>公告附件中下载。</w:t>
      </w:r>
    </w:p>
    <w:p w14:paraId="2D14C2F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5、响应截止时间：详见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公告或更正公告。</w:t>
      </w:r>
    </w:p>
    <w:p w14:paraId="50D8FC3B">
      <w:pPr>
        <w:widowControl/>
        <w:spacing w:line="360" w:lineRule="auto"/>
        <w:ind w:firstLine="560" w:firstLineChars="20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响应文件份数：正本1份、电子版1份</w:t>
      </w:r>
    </w:p>
    <w:p w14:paraId="72B1E5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响应文件制作要求详见第</w:t>
      </w:r>
      <w:r>
        <w:rPr>
          <w:rFonts w:hint="eastAsia" w:ascii="宋体" w:hAnsi="宋体" w:eastAsia="宋体" w:cs="宋体"/>
          <w:kern w:val="0"/>
          <w:sz w:val="28"/>
          <w:szCs w:val="28"/>
          <w:lang w:eastAsia="zh-CN"/>
        </w:rPr>
        <w:t>六</w:t>
      </w:r>
      <w:r>
        <w:rPr>
          <w:rFonts w:hint="eastAsia" w:ascii="宋体" w:hAnsi="宋体" w:eastAsia="宋体" w:cs="宋体"/>
          <w:kern w:val="0"/>
          <w:sz w:val="28"/>
          <w:szCs w:val="28"/>
        </w:rPr>
        <w:t>章。</w:t>
      </w:r>
    </w:p>
    <w:p w14:paraId="2F85F8B5">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rPr>
        <w:t>7、</w:t>
      </w:r>
      <w:r>
        <w:rPr>
          <w:rFonts w:hint="eastAsia" w:ascii="宋体" w:hAnsi="宋体" w:eastAsia="宋体" w:cs="宋体"/>
          <w:kern w:val="0"/>
          <w:sz w:val="28"/>
          <w:szCs w:val="28"/>
          <w:lang w:eastAsia="zh-CN"/>
        </w:rPr>
        <w:t>响应文件提交方式：</w:t>
      </w:r>
      <w:r>
        <w:rPr>
          <w:rFonts w:hint="eastAsia" w:ascii="宋体" w:hAnsi="宋体" w:eastAsia="宋体" w:cs="宋体"/>
          <w:kern w:val="0"/>
          <w:sz w:val="28"/>
          <w:szCs w:val="28"/>
          <w:lang w:eastAsia="zh-CN"/>
        </w:rPr>
        <w:br w:type="textWrapping"/>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lang w:eastAsia="zh-CN"/>
        </w:rPr>
        <w:t>响应文件纸质版请加盖公章后以密封件形式送至我院设备物资部（厦门市集美区杏林街道洪埭路11号5号楼2楼215室</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 xml:space="preserve">张老师 </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0592-6248620）；</w:t>
      </w:r>
    </w:p>
    <w:p w14:paraId="1E3CA36A">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电子版请以邮件形式发送至邮箱：xlyysbwzb@163.com。</w:t>
      </w:r>
    </w:p>
    <w:p w14:paraId="754ACB5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响应有效期：提交响应文件截止时间起</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个</w:t>
      </w:r>
      <w:r>
        <w:rPr>
          <w:rFonts w:hint="eastAsia" w:ascii="宋体" w:hAnsi="宋体" w:eastAsia="宋体" w:cs="宋体"/>
          <w:kern w:val="0"/>
          <w:sz w:val="28"/>
          <w:szCs w:val="28"/>
          <w:lang w:eastAsia="zh-CN"/>
        </w:rPr>
        <w:t>工作</w:t>
      </w:r>
      <w:r>
        <w:rPr>
          <w:rFonts w:hint="eastAsia" w:ascii="宋体" w:hAnsi="宋体" w:eastAsia="宋体" w:cs="宋体"/>
          <w:kern w:val="0"/>
          <w:sz w:val="28"/>
          <w:szCs w:val="28"/>
        </w:rPr>
        <w:t>日。</w:t>
      </w:r>
    </w:p>
    <w:p w14:paraId="418540D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指定媒体：</w:t>
      </w:r>
    </w:p>
    <w:p w14:paraId="231CA1C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厦门市杏林医院官网，网址https://www.xmxlh.com.cn/</w:t>
      </w:r>
    </w:p>
    <w:p w14:paraId="2AE93C0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本项目相关信息将通过指定媒体发布，请供应商随时关注指定媒体，否则产生不利后果由其自行承担。</w:t>
      </w:r>
    </w:p>
    <w:p w14:paraId="47EC6D0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10</w:t>
      </w:r>
      <w:r>
        <w:rPr>
          <w:rFonts w:hint="eastAsia" w:ascii="宋体" w:hAnsi="宋体" w:eastAsia="宋体" w:cs="宋体"/>
          <w:kern w:val="0"/>
          <w:sz w:val="28"/>
          <w:szCs w:val="28"/>
        </w:rPr>
        <w:t>、采购人：厦门市杏林医院</w:t>
      </w:r>
    </w:p>
    <w:p w14:paraId="5DB7562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地址：厦门市集美区杏林洪埭路11号</w:t>
      </w:r>
    </w:p>
    <w:p w14:paraId="60645910">
      <w:pPr>
        <w:widowControl/>
        <w:spacing w:line="360" w:lineRule="auto"/>
        <w:ind w:firstLine="560" w:firstLineChars="20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rPr>
        <w:t>联系方法：</w:t>
      </w:r>
      <w:r>
        <w:rPr>
          <w:rFonts w:hint="eastAsia" w:ascii="宋体" w:hAnsi="宋体" w:cs="宋体"/>
          <w:kern w:val="0"/>
          <w:sz w:val="28"/>
          <w:szCs w:val="28"/>
          <w:lang w:eastAsia="zh-CN"/>
        </w:rPr>
        <w:t>郑</w:t>
      </w:r>
      <w:r>
        <w:rPr>
          <w:rFonts w:hint="eastAsia" w:ascii="宋体" w:hAnsi="宋体" w:eastAsia="宋体" w:cs="宋体"/>
          <w:kern w:val="0"/>
          <w:sz w:val="28"/>
          <w:szCs w:val="28"/>
          <w:lang w:eastAsia="zh-CN"/>
        </w:rPr>
        <w:t>老师</w:t>
      </w:r>
      <w:r>
        <w:rPr>
          <w:rFonts w:hint="eastAsia" w:ascii="宋体" w:hAnsi="宋体" w:eastAsia="宋体" w:cs="宋体"/>
          <w:kern w:val="0"/>
          <w:sz w:val="28"/>
          <w:szCs w:val="28"/>
        </w:rPr>
        <w:t>，联系方式：0592-6248</w:t>
      </w:r>
      <w:r>
        <w:rPr>
          <w:rFonts w:hint="eastAsia" w:ascii="宋体" w:hAnsi="宋体" w:cs="宋体"/>
          <w:kern w:val="0"/>
          <w:sz w:val="28"/>
          <w:szCs w:val="28"/>
          <w:lang w:val="en-US" w:eastAsia="zh-CN"/>
        </w:rPr>
        <w:t>017</w:t>
      </w:r>
    </w:p>
    <w:p w14:paraId="77842045">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B09129C">
      <w:pPr>
        <w:widowControl/>
        <w:spacing w:before="55" w:after="55" w:line="360" w:lineRule="auto"/>
        <w:jc w:val="center"/>
        <w:rPr>
          <w:rFonts w:hint="eastAsia" w:ascii="黑体" w:hAnsi="黑体" w:eastAsia="黑体" w:cs="黑体"/>
          <w:b/>
          <w:kern w:val="0"/>
          <w:sz w:val="32"/>
          <w:szCs w:val="32"/>
        </w:rPr>
      </w:pPr>
      <w:r>
        <w:rPr>
          <w:rFonts w:hint="eastAsia" w:ascii="黑体" w:hAnsi="黑体" w:eastAsia="黑体" w:cs="黑体"/>
          <w:b/>
          <w:kern w:val="0"/>
          <w:sz w:val="32"/>
          <w:szCs w:val="32"/>
        </w:rPr>
        <w:t>采购标的一览表</w:t>
      </w:r>
    </w:p>
    <w:p w14:paraId="2F2E5EB2">
      <w:pPr>
        <w:widowControl/>
        <w:spacing w:line="360" w:lineRule="auto"/>
        <w:jc w:val="right"/>
        <w:rPr>
          <w:rFonts w:hint="eastAsia" w:ascii="宋体" w:hAnsi="宋体" w:eastAsia="宋体" w:cs="宋体"/>
          <w:kern w:val="0"/>
          <w:sz w:val="28"/>
          <w:szCs w:val="28"/>
        </w:rPr>
      </w:pPr>
      <w:r>
        <w:rPr>
          <w:rFonts w:hint="eastAsia" w:ascii="宋体" w:hAnsi="宋体" w:eastAsia="宋体" w:cs="宋体"/>
          <w:kern w:val="0"/>
          <w:sz w:val="28"/>
          <w:szCs w:val="28"/>
        </w:rPr>
        <w:t>金额单位：人民币元</w:t>
      </w:r>
    </w:p>
    <w:tbl>
      <w:tblPr>
        <w:tblStyle w:val="42"/>
        <w:tblW w:w="4935"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9"/>
        <w:gridCol w:w="1586"/>
        <w:gridCol w:w="707"/>
        <w:gridCol w:w="930"/>
        <w:gridCol w:w="1235"/>
        <w:gridCol w:w="2236"/>
        <w:gridCol w:w="1495"/>
      </w:tblGrid>
      <w:tr w14:paraId="01AE6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bottom w:val="outset" w:color="auto" w:sz="6" w:space="0"/>
              <w:right w:val="outset" w:color="auto" w:sz="6" w:space="0"/>
            </w:tcBorders>
            <w:vAlign w:val="center"/>
          </w:tcPr>
          <w:p w14:paraId="361813A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合同包</w:t>
            </w:r>
          </w:p>
        </w:tc>
        <w:tc>
          <w:tcPr>
            <w:tcW w:w="884" w:type="pct"/>
            <w:tcBorders>
              <w:top w:val="outset" w:color="auto" w:sz="6" w:space="0"/>
              <w:left w:val="outset" w:color="auto" w:sz="6" w:space="0"/>
              <w:bottom w:val="outset" w:color="auto" w:sz="6" w:space="0"/>
              <w:right w:val="outset" w:color="auto" w:sz="6" w:space="0"/>
            </w:tcBorders>
            <w:vAlign w:val="center"/>
          </w:tcPr>
          <w:p w14:paraId="1E9E9B11">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采购标的</w:t>
            </w:r>
          </w:p>
        </w:tc>
        <w:tc>
          <w:tcPr>
            <w:tcW w:w="394" w:type="pct"/>
            <w:tcBorders>
              <w:top w:val="outset" w:color="auto" w:sz="6" w:space="0"/>
              <w:left w:val="outset" w:color="auto" w:sz="6" w:space="0"/>
              <w:bottom w:val="outset" w:color="auto" w:sz="6" w:space="0"/>
              <w:right w:val="outset" w:color="auto" w:sz="6" w:space="0"/>
            </w:tcBorders>
            <w:vAlign w:val="center"/>
          </w:tcPr>
          <w:p w14:paraId="33C36E8A">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允许</w:t>
            </w:r>
          </w:p>
          <w:p w14:paraId="1C250BF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进口</w:t>
            </w:r>
          </w:p>
        </w:tc>
        <w:tc>
          <w:tcPr>
            <w:tcW w:w="518" w:type="pct"/>
            <w:tcBorders>
              <w:top w:val="outset" w:color="auto" w:sz="6" w:space="0"/>
              <w:left w:val="outset" w:color="auto" w:sz="6" w:space="0"/>
              <w:bottom w:val="outset" w:color="auto" w:sz="6" w:space="0"/>
              <w:right w:val="outset" w:color="auto" w:sz="6" w:space="0"/>
            </w:tcBorders>
            <w:vAlign w:val="center"/>
          </w:tcPr>
          <w:p w14:paraId="07AEABEC">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数量</w:t>
            </w:r>
          </w:p>
        </w:tc>
        <w:tc>
          <w:tcPr>
            <w:tcW w:w="688" w:type="pct"/>
            <w:tcBorders>
              <w:top w:val="outset" w:color="auto" w:sz="6" w:space="0"/>
              <w:left w:val="outset" w:color="auto" w:sz="6" w:space="0"/>
              <w:bottom w:val="outset" w:color="auto" w:sz="6" w:space="0"/>
              <w:right w:val="outset" w:color="auto" w:sz="6" w:space="0"/>
            </w:tcBorders>
            <w:vAlign w:val="center"/>
          </w:tcPr>
          <w:p w14:paraId="21091FEA">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合同包预算</w:t>
            </w:r>
          </w:p>
        </w:tc>
        <w:tc>
          <w:tcPr>
            <w:tcW w:w="1246" w:type="pct"/>
            <w:tcBorders>
              <w:top w:val="outset" w:color="auto" w:sz="6" w:space="0"/>
              <w:left w:val="outset" w:color="auto" w:sz="6" w:space="0"/>
              <w:bottom w:val="outset" w:color="auto" w:sz="6" w:space="0"/>
              <w:right w:val="outset" w:color="auto" w:sz="6" w:space="0"/>
            </w:tcBorders>
            <w:vAlign w:val="center"/>
          </w:tcPr>
          <w:p w14:paraId="4A6F01F9">
            <w:pPr>
              <w:spacing w:line="360" w:lineRule="auto"/>
              <w:jc w:val="center"/>
              <w:rPr>
                <w:rFonts w:hint="eastAsia" w:ascii="宋体" w:hAnsi="宋体" w:eastAsia="宋体" w:cs="宋体"/>
                <w:kern w:val="0"/>
                <w:sz w:val="28"/>
                <w:szCs w:val="28"/>
              </w:rPr>
            </w:pPr>
            <w:r>
              <w:rPr>
                <w:rFonts w:hint="eastAsia" w:ascii="宋体" w:hAnsi="宋体" w:eastAsia="宋体" w:cs="宋体"/>
                <w:b/>
                <w:bCs/>
                <w:color w:val="000000"/>
                <w:sz w:val="28"/>
                <w:szCs w:val="28"/>
                <w:highlight w:val="none"/>
                <w:lang w:val="en-US" w:eastAsia="zh-CN"/>
              </w:rPr>
              <w:t>服务期限</w:t>
            </w:r>
          </w:p>
        </w:tc>
        <w:tc>
          <w:tcPr>
            <w:tcW w:w="833" w:type="pct"/>
            <w:tcBorders>
              <w:top w:val="outset" w:color="auto" w:sz="6" w:space="0"/>
              <w:left w:val="outset" w:color="auto" w:sz="6" w:space="0"/>
              <w:bottom w:val="outset" w:color="auto" w:sz="6" w:space="0"/>
              <w:right w:val="outset" w:color="auto" w:sz="6" w:space="0"/>
            </w:tcBorders>
            <w:vAlign w:val="center"/>
          </w:tcPr>
          <w:p w14:paraId="42531186">
            <w:pPr>
              <w:spacing w:line="360" w:lineRule="auto"/>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主要技术</w:t>
            </w:r>
          </w:p>
          <w:p w14:paraId="40D15B1C">
            <w:pPr>
              <w:spacing w:line="360" w:lineRule="auto"/>
              <w:jc w:val="center"/>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rPr>
              <w:t>规格</w:t>
            </w:r>
          </w:p>
        </w:tc>
      </w:tr>
      <w:tr w14:paraId="79582B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right w:val="outset" w:color="auto" w:sz="6" w:space="0"/>
            </w:tcBorders>
            <w:vAlign w:val="center"/>
          </w:tcPr>
          <w:p w14:paraId="33BC8AB6">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884" w:type="pct"/>
            <w:tcBorders>
              <w:top w:val="outset" w:color="auto" w:sz="6" w:space="0"/>
              <w:left w:val="outset" w:color="auto" w:sz="6" w:space="0"/>
              <w:bottom w:val="outset" w:color="auto" w:sz="6" w:space="0"/>
              <w:right w:val="outset" w:color="auto" w:sz="6" w:space="0"/>
            </w:tcBorders>
            <w:vAlign w:val="center"/>
          </w:tcPr>
          <w:p w14:paraId="68CA8261">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档案销毁</w:t>
            </w:r>
            <w:r>
              <w:rPr>
                <w:rFonts w:hint="eastAsia" w:ascii="宋体" w:hAnsi="宋体" w:eastAsia="宋体" w:cs="宋体"/>
                <w:kern w:val="0"/>
                <w:sz w:val="28"/>
                <w:szCs w:val="28"/>
                <w:lang w:val="en-US" w:eastAsia="zh-CN"/>
              </w:rPr>
              <w:t>服务</w:t>
            </w:r>
          </w:p>
        </w:tc>
        <w:tc>
          <w:tcPr>
            <w:tcW w:w="394" w:type="pct"/>
            <w:tcBorders>
              <w:top w:val="outset" w:color="auto" w:sz="6" w:space="0"/>
              <w:left w:val="outset" w:color="auto" w:sz="6" w:space="0"/>
              <w:bottom w:val="outset" w:color="auto" w:sz="6" w:space="0"/>
              <w:right w:val="outset" w:color="auto" w:sz="6" w:space="0"/>
            </w:tcBorders>
            <w:vAlign w:val="center"/>
          </w:tcPr>
          <w:p w14:paraId="489ECA97">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否</w:t>
            </w:r>
          </w:p>
        </w:tc>
        <w:tc>
          <w:tcPr>
            <w:tcW w:w="518" w:type="pct"/>
            <w:tcBorders>
              <w:top w:val="outset" w:color="auto" w:sz="6" w:space="0"/>
              <w:left w:val="outset" w:color="auto" w:sz="6" w:space="0"/>
              <w:bottom w:val="outset" w:color="auto" w:sz="6" w:space="0"/>
              <w:right w:val="outset" w:color="auto" w:sz="6" w:space="0"/>
            </w:tcBorders>
            <w:vAlign w:val="center"/>
          </w:tcPr>
          <w:p w14:paraId="6E146E19">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1项</w:t>
            </w:r>
          </w:p>
        </w:tc>
        <w:tc>
          <w:tcPr>
            <w:tcW w:w="688" w:type="pct"/>
            <w:tcBorders>
              <w:top w:val="outset" w:color="auto" w:sz="6" w:space="0"/>
              <w:left w:val="outset" w:color="auto" w:sz="6" w:space="0"/>
              <w:bottom w:val="outset" w:color="auto" w:sz="6" w:space="0"/>
              <w:right w:val="outset" w:color="auto" w:sz="6" w:space="0"/>
            </w:tcBorders>
            <w:vAlign w:val="center"/>
          </w:tcPr>
          <w:p w14:paraId="3E1F25EC">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80</w:t>
            </w:r>
            <w:r>
              <w:rPr>
                <w:rFonts w:hint="eastAsia" w:ascii="宋体" w:hAnsi="宋体" w:eastAsia="宋体" w:cs="宋体"/>
                <w:kern w:val="0"/>
                <w:sz w:val="28"/>
                <w:szCs w:val="28"/>
                <w:lang w:val="en-US" w:eastAsia="zh-CN"/>
              </w:rPr>
              <w:t>00元</w:t>
            </w:r>
          </w:p>
        </w:tc>
        <w:tc>
          <w:tcPr>
            <w:tcW w:w="1246" w:type="pct"/>
            <w:tcBorders>
              <w:top w:val="outset" w:color="auto" w:sz="6" w:space="0"/>
              <w:left w:val="outset" w:color="auto" w:sz="6" w:space="0"/>
              <w:bottom w:val="outset" w:color="auto" w:sz="6" w:space="0"/>
              <w:right w:val="outset" w:color="auto" w:sz="6" w:space="0"/>
            </w:tcBorders>
            <w:vAlign w:val="center"/>
          </w:tcPr>
          <w:p w14:paraId="52612522">
            <w:pPr>
              <w:pStyle w:val="70"/>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360" w:lineRule="auto"/>
              <w:textAlignment w:val="auto"/>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成交结果公告发布后，接采购人通知之日起7个工作日内完成全部档案销毁工作。</w:t>
            </w:r>
          </w:p>
        </w:tc>
        <w:tc>
          <w:tcPr>
            <w:tcW w:w="833" w:type="pct"/>
            <w:tcBorders>
              <w:top w:val="outset" w:color="auto" w:sz="6" w:space="0"/>
              <w:left w:val="outset" w:color="auto" w:sz="6" w:space="0"/>
              <w:bottom w:val="outset" w:color="auto" w:sz="6" w:space="0"/>
              <w:right w:val="outset" w:color="auto" w:sz="6" w:space="0"/>
            </w:tcBorders>
            <w:vAlign w:val="center"/>
          </w:tcPr>
          <w:p w14:paraId="235F27D7">
            <w:pPr>
              <w:spacing w:line="360" w:lineRule="auto"/>
              <w:jc w:val="center"/>
              <w:rPr>
                <w:rFonts w:hint="eastAsia" w:ascii="宋体" w:hAnsi="宋体" w:eastAsia="宋体" w:cs="宋体"/>
                <w:sz w:val="28"/>
                <w:szCs w:val="28"/>
              </w:rPr>
            </w:pPr>
            <w:r>
              <w:rPr>
                <w:rFonts w:hint="eastAsia" w:ascii="宋体" w:hAnsi="宋体" w:eastAsia="宋体" w:cs="宋体"/>
                <w:color w:val="000000"/>
                <w:sz w:val="28"/>
                <w:szCs w:val="28"/>
                <w:highlight w:val="none"/>
              </w:rPr>
              <w:t>详见第</w:t>
            </w:r>
            <w:r>
              <w:rPr>
                <w:rFonts w:hint="eastAsia" w:ascii="宋体" w:hAnsi="宋体" w:eastAsia="宋体" w:cs="宋体"/>
                <w:color w:val="000000"/>
                <w:sz w:val="28"/>
                <w:szCs w:val="28"/>
                <w:highlight w:val="none"/>
                <w:lang w:eastAsia="zh-CN"/>
              </w:rPr>
              <w:t>四</w:t>
            </w:r>
            <w:r>
              <w:rPr>
                <w:rFonts w:hint="eastAsia" w:ascii="宋体" w:hAnsi="宋体" w:eastAsia="宋体" w:cs="宋体"/>
                <w:color w:val="000000"/>
                <w:sz w:val="28"/>
                <w:szCs w:val="28"/>
                <w:highlight w:val="none"/>
              </w:rPr>
              <w:t>章《</w:t>
            </w:r>
            <w:r>
              <w:rPr>
                <w:rFonts w:hint="eastAsia" w:ascii="宋体" w:hAnsi="宋体" w:eastAsia="宋体" w:cs="宋体"/>
                <w:color w:val="000000"/>
                <w:sz w:val="28"/>
                <w:szCs w:val="28"/>
                <w:highlight w:val="none"/>
                <w:lang w:val="en-US" w:eastAsia="zh-CN"/>
              </w:rPr>
              <w:t>采购</w:t>
            </w:r>
            <w:r>
              <w:rPr>
                <w:rFonts w:hint="eastAsia" w:ascii="宋体" w:hAnsi="宋体" w:eastAsia="宋体" w:cs="宋体"/>
                <w:color w:val="000000"/>
                <w:sz w:val="28"/>
                <w:szCs w:val="28"/>
                <w:highlight w:val="none"/>
              </w:rPr>
              <w:t>内容及要求》</w:t>
            </w:r>
          </w:p>
        </w:tc>
      </w:tr>
    </w:tbl>
    <w:p w14:paraId="12C49925">
      <w:pPr>
        <w:rPr>
          <w:rFonts w:hint="eastAsia" w:ascii="宋体" w:hAnsi="宋体" w:eastAsia="宋体" w:cs="宋体"/>
          <w:sz w:val="28"/>
          <w:szCs w:val="28"/>
        </w:rPr>
      </w:pPr>
    </w:p>
    <w:p w14:paraId="478F285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注：</w:t>
      </w:r>
    </w:p>
    <w:p w14:paraId="2DAB3CC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1、供应商</w:t>
      </w:r>
      <w:r>
        <w:rPr>
          <w:rFonts w:hint="eastAsia" w:ascii="宋体" w:hAnsi="宋体" w:eastAsia="宋体" w:cs="宋体"/>
          <w:kern w:val="0"/>
          <w:sz w:val="28"/>
          <w:szCs w:val="28"/>
          <w:lang w:eastAsia="zh-CN"/>
        </w:rPr>
        <w:t>应</w:t>
      </w:r>
      <w:r>
        <w:rPr>
          <w:rFonts w:hint="eastAsia" w:ascii="宋体" w:hAnsi="宋体" w:eastAsia="宋体" w:cs="宋体"/>
          <w:kern w:val="0"/>
          <w:sz w:val="28"/>
          <w:szCs w:val="28"/>
        </w:rPr>
        <w:t>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文件载明的全部合同包进行响应。</w:t>
      </w:r>
    </w:p>
    <w:p w14:paraId="5677721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2、供应商应对同一个合同包内的所有内容进行完整响应，否则响应无效。</w:t>
      </w:r>
    </w:p>
    <w:p w14:paraId="61F2B35D">
      <w:pPr>
        <w:widowControl/>
        <w:spacing w:line="360" w:lineRule="auto"/>
        <w:ind w:firstLine="560" w:firstLineChars="200"/>
        <w:jc w:val="left"/>
        <w:rPr>
          <w:rFonts w:hint="eastAsia" w:ascii="宋体" w:hAnsi="宋体" w:eastAsia="宋体" w:cs="宋体"/>
          <w:kern w:val="0"/>
          <w:sz w:val="28"/>
          <w:szCs w:val="28"/>
        </w:rPr>
      </w:pPr>
    </w:p>
    <w:p w14:paraId="523352D5">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0500DBA">
      <w:pPr>
        <w:pStyle w:val="2"/>
        <w:spacing w:before="240" w:after="240"/>
        <w:outlineLvl w:val="0"/>
        <w:rPr>
          <w:rFonts w:hint="eastAsia" w:ascii="黑体" w:hAnsi="黑体" w:eastAsia="黑体" w:cs="黑体"/>
          <w:sz w:val="32"/>
          <w:szCs w:val="32"/>
        </w:rPr>
      </w:pPr>
      <w:bookmarkStart w:id="4" w:name="_Toc1255471881"/>
      <w:bookmarkStart w:id="5" w:name="_Toc123715393"/>
      <w:r>
        <w:rPr>
          <w:rFonts w:hint="eastAsia" w:ascii="黑体" w:hAnsi="黑体" w:eastAsia="黑体" w:cs="黑体"/>
          <w:sz w:val="32"/>
          <w:szCs w:val="32"/>
        </w:rPr>
        <w:t>第二章  资格及符合性要求</w:t>
      </w:r>
      <w:bookmarkEnd w:id="4"/>
      <w:bookmarkEnd w:id="5"/>
    </w:p>
    <w:p w14:paraId="2244C73D">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一、资格要求</w:t>
      </w:r>
    </w:p>
    <w:p w14:paraId="4D7F5194">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响应供应商应当具备以下资格条件，并提供相应证明材料：</w:t>
      </w:r>
    </w:p>
    <w:p w14:paraId="676DB06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1、一般资格证明文件</w:t>
      </w:r>
      <w:r>
        <w:rPr>
          <w:rFonts w:hint="eastAsia" w:ascii="宋体" w:hAnsi="宋体" w:eastAsia="宋体" w:cs="宋体"/>
          <w:kern w:val="0"/>
          <w:sz w:val="28"/>
          <w:szCs w:val="28"/>
        </w:rPr>
        <w:t>（所有合同包的供应商均需满足一般资格要求。若为联合体响应的，联合体各方均需满足一般资格要求）：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477"/>
      </w:tblGrid>
      <w:tr w14:paraId="5687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702947E0">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4026" w:type="pct"/>
            <w:vAlign w:val="center"/>
          </w:tcPr>
          <w:p w14:paraId="207E3146">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692C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BF68259">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营业执照等证明文件</w:t>
            </w:r>
          </w:p>
        </w:tc>
        <w:tc>
          <w:tcPr>
            <w:tcW w:w="4026" w:type="pct"/>
            <w:vAlign w:val="center"/>
          </w:tcPr>
          <w:p w14:paraId="56AE0F67">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供应商应具有独立承担民事责任的能力，并提供营业执照等证明文件的复印件。</w:t>
            </w:r>
          </w:p>
        </w:tc>
      </w:tr>
      <w:tr w14:paraId="0304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8555B3B">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单位负责人证明或授权书</w:t>
            </w:r>
          </w:p>
        </w:tc>
        <w:tc>
          <w:tcPr>
            <w:tcW w:w="4026" w:type="pct"/>
            <w:vAlign w:val="center"/>
          </w:tcPr>
          <w:p w14:paraId="62C0B376">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（1）若供应商代表为单位负责人，无需提供授权书，但应提供单位负责人身份证复印件。</w:t>
            </w:r>
          </w:p>
          <w:p w14:paraId="563609DA">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（2）若供应商代表为单位负责人授权的委托代理人，应提供授权书及供应商代表身份证复印件。</w:t>
            </w:r>
          </w:p>
        </w:tc>
      </w:tr>
      <w:tr w14:paraId="355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vAlign w:val="center"/>
          </w:tcPr>
          <w:p w14:paraId="534ACAB8">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资格承诺函</w:t>
            </w:r>
          </w:p>
        </w:tc>
        <w:tc>
          <w:tcPr>
            <w:tcW w:w="4026" w:type="pct"/>
            <w:vAlign w:val="center"/>
          </w:tcPr>
          <w:p w14:paraId="42BF45C3">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供应商应提供《资格承诺函》。</w:t>
            </w:r>
          </w:p>
        </w:tc>
      </w:tr>
      <w:tr w14:paraId="193E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57D52BE6">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信用记录要求</w:t>
            </w:r>
          </w:p>
        </w:tc>
        <w:tc>
          <w:tcPr>
            <w:tcW w:w="4026" w:type="pct"/>
            <w:vAlign w:val="center"/>
          </w:tcPr>
          <w:p w14:paraId="007F8719">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1、信用信息查询渠道：通过“信用中国”网站（www.creditchina.gov.cn）、中国政府采购网（www.ccgp.gov.cn）、“信用厦门”网站（credit.xm.gov.cn）查询所有供应商的信用信息。</w:t>
            </w:r>
          </w:p>
          <w:p w14:paraId="269D9560">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2、截止时点：查询供应商响应文件递交截止当天前三年内的信用信息。</w:t>
            </w:r>
          </w:p>
          <w:p w14:paraId="7C05EBD6">
            <w:pPr>
              <w:spacing w:line="276" w:lineRule="auto"/>
              <w:rPr>
                <w:rFonts w:hint="eastAsia" w:ascii="宋体" w:hAnsi="宋体" w:eastAsia="宋体" w:cs="宋体"/>
                <w:sz w:val="28"/>
                <w:szCs w:val="28"/>
              </w:rPr>
            </w:pPr>
            <w:r>
              <w:rPr>
                <w:rFonts w:hint="eastAsia" w:ascii="宋体" w:hAnsi="宋体" w:eastAsia="宋体" w:cs="宋体"/>
                <w:kern w:val="0"/>
                <w:sz w:val="28"/>
                <w:szCs w:val="28"/>
              </w:rPr>
              <w:t xml:space="preserve">3、信用信息的使用规则：（1）查询结果显示供应商存在不良信用记录（包含列入失信被执行人、重大税收违法案件当事人名单、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3）联合体成员存在不良信用记录的，视同联合体存在不良信用记录，联合体资格审查不合格。 </w:t>
            </w:r>
          </w:p>
        </w:tc>
      </w:tr>
    </w:tbl>
    <w:p w14:paraId="5C66962B">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2、其他资格证明文件</w:t>
      </w:r>
      <w:r>
        <w:rPr>
          <w:rFonts w:hint="eastAsia" w:ascii="宋体" w:hAnsi="宋体" w:eastAsia="宋体" w:cs="宋体"/>
          <w:kern w:val="0"/>
          <w:sz w:val="28"/>
          <w:szCs w:val="28"/>
        </w:rPr>
        <w:t>（若为联合体响应的，除另有规定外，联合体各方中至少有一方满足其他资格证明要求）：</w:t>
      </w:r>
    </w:p>
    <w:p w14:paraId="7701A18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bCs/>
          <w:kern w:val="0"/>
          <w:sz w:val="28"/>
          <w:szCs w:val="28"/>
        </w:rPr>
        <w:t>包：1</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483"/>
      </w:tblGrid>
      <w:tr w14:paraId="06CA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4DBB79D0">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3490" w:type="pct"/>
            <w:vAlign w:val="center"/>
          </w:tcPr>
          <w:p w14:paraId="3E050D63">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2B18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547FA9BE">
            <w:pPr>
              <w:widowControl/>
              <w:spacing w:line="360"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联合体要求</w:t>
            </w:r>
          </w:p>
        </w:tc>
        <w:tc>
          <w:tcPr>
            <w:tcW w:w="3490" w:type="pct"/>
            <w:vAlign w:val="center"/>
          </w:tcPr>
          <w:p w14:paraId="6DF32C89">
            <w:pPr>
              <w:widowControl/>
              <w:spacing w:line="360" w:lineRule="auto"/>
              <w:rPr>
                <w:rFonts w:hint="eastAsia" w:ascii="宋体" w:hAnsi="宋体" w:eastAsia="宋体" w:cs="宋体"/>
                <w:kern w:val="0"/>
                <w:sz w:val="28"/>
                <w:szCs w:val="28"/>
                <w:highlight w:val="yellow"/>
              </w:rPr>
            </w:pPr>
            <w:r>
              <w:rPr>
                <w:rFonts w:hint="eastAsia" w:ascii="宋体" w:hAnsi="宋体" w:eastAsia="宋体" w:cs="宋体"/>
                <w:kern w:val="0"/>
                <w:sz w:val="28"/>
                <w:szCs w:val="28"/>
              </w:rPr>
              <w:t>本合同包不接受联合体响应。</w:t>
            </w:r>
          </w:p>
        </w:tc>
      </w:tr>
    </w:tbl>
    <w:p w14:paraId="0FEE30B0">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二、资格审查</w:t>
      </w:r>
    </w:p>
    <w:p w14:paraId="61D8F715">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资格审查不合格：</w:t>
      </w:r>
    </w:p>
    <w:tbl>
      <w:tblPr>
        <w:tblStyle w:val="43"/>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14:paraId="253A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FE7837C">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00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6DD576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文件规定提交响应函</w:t>
            </w:r>
          </w:p>
        </w:tc>
      </w:tr>
      <w:tr w14:paraId="3F7D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92C42F4">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文件规定提交供应商的资格文件</w:t>
            </w:r>
          </w:p>
        </w:tc>
      </w:tr>
    </w:tbl>
    <w:p w14:paraId="75AB1334">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三、符合性要求</w:t>
      </w:r>
    </w:p>
    <w:p w14:paraId="13F5BE6F">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符合性审查不合格：</w:t>
      </w:r>
    </w:p>
    <w:tbl>
      <w:tblPr>
        <w:tblStyle w:val="43"/>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2"/>
      </w:tblGrid>
      <w:tr w14:paraId="0514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08AD704">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4DE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00699BA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文件中以“★”标示的内容</w:t>
            </w:r>
          </w:p>
        </w:tc>
      </w:tr>
      <w:tr w14:paraId="599A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A00B721">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属于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文件规定的响应无效情形</w:t>
            </w:r>
          </w:p>
        </w:tc>
      </w:tr>
      <w:tr w14:paraId="279D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tcPr>
          <w:p w14:paraId="6684FD8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响应文件对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文件实质性要求的响应存在重大偏离或保留</w:t>
            </w:r>
          </w:p>
        </w:tc>
      </w:tr>
    </w:tbl>
    <w:p w14:paraId="4546C2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2、供应商代表只能接受一个供应商的授权参加响应，否则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241AB5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3、单位负责人为同一人或存在直接控股、管理关系的不同供应商，不得同时参加同一合同项下的响应，否则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9ECD20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4、为本项目提供整体设计、规范编制或项目管理、监理、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等服务的供应商，不得参加本项目除整体设计、规范编制和项目管理、监理、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等服务外的采购活动，否则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312C6B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5、有下列情形之一的，视为供应商串通响应，</w:t>
      </w:r>
      <w:r>
        <w:rPr>
          <w:rFonts w:hint="eastAsia" w:ascii="宋体" w:hAnsi="宋体" w:eastAsia="宋体" w:cs="宋体"/>
          <w:b/>
          <w:bCs/>
          <w:kern w:val="0"/>
          <w:sz w:val="28"/>
          <w:szCs w:val="28"/>
        </w:rPr>
        <w:t>其响应无效：</w:t>
      </w:r>
    </w:p>
    <w:p w14:paraId="3712C8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（1）不同供应商的响应文件由同一单位或个人编制；</w:t>
      </w:r>
    </w:p>
    <w:p w14:paraId="7A10598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（2）不同供应商委托同一单位或个人办理</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事宜；</w:t>
      </w:r>
    </w:p>
    <w:p w14:paraId="23D41A5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（3）不同供应商的响应文件载明的项目管理成员或联系人员为同一人；</w:t>
      </w:r>
    </w:p>
    <w:p w14:paraId="212DC3D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（4）不同供应商的响应文件异常一致；</w:t>
      </w:r>
    </w:p>
    <w:p w14:paraId="59BC18B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（5）不同供应商的响应文件相互混装；</w:t>
      </w:r>
    </w:p>
    <w:p w14:paraId="76D2CCA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文件规定的其他串通响应情形。</w:t>
      </w:r>
    </w:p>
    <w:p w14:paraId="3FF12CF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6、除</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文件另有规定外，有下列情形之一的，</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C5BF42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文件要求签署、盖章；</w:t>
      </w:r>
    </w:p>
    <w:p w14:paraId="4DEDD14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文件中规定的资格要求；</w:t>
      </w:r>
    </w:p>
    <w:p w14:paraId="38A5BA6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（3）报价超过</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文件中规定的预算金额或最高限价；</w:t>
      </w:r>
    </w:p>
    <w:p w14:paraId="2509F4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（4）响应文件含有采购人不能接受的附加条件；</w:t>
      </w:r>
    </w:p>
    <w:p w14:paraId="308B4E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文件规定的其他无效情形。</w:t>
      </w:r>
    </w:p>
    <w:p w14:paraId="1FCCDD7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7、供应商在编制响应文件的过程中，对所提供的材料应持有审慎的态度，并对其提供材料的真实性、合法性及有效性负责，若存在下列情况之一的，其响应无效：</w:t>
      </w:r>
    </w:p>
    <w:p w14:paraId="3295BFF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（1）响应文件中提供的材料与通过该材料出具单位官方网站、法定部门网站查询结果不一致，且未提供该网站书面证明材料的；</w:t>
      </w:r>
    </w:p>
    <w:p w14:paraId="7ED607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（2）响应文件中提供的材料与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文件要求的途径查询结果不一致的；</w:t>
      </w:r>
    </w:p>
    <w:p w14:paraId="1C7FA2D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（3）响应文件中提供的材料存在明显图形、文字技术处理痕迹的；</w:t>
      </w:r>
    </w:p>
    <w:p w14:paraId="28C074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（4）响应文件中提供明显不具备颁证能力机构出具的证书或出具的证书与事实不符的；</w:t>
      </w:r>
    </w:p>
    <w:p w14:paraId="75A35C9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（5）响应文件中提供的材料与事实或常理明显不符，或内容明显有悖常理的；</w:t>
      </w:r>
    </w:p>
    <w:p w14:paraId="2C72F9B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小组根据其专业知识评判认定存在虚假情形的。</w:t>
      </w:r>
    </w:p>
    <w:p w14:paraId="670F244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8、供应商在准备响应文件时应同时准备好原件，以备核查。在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过程中若对材料存疑的，采购人或</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小组有权要求供应商提供原件进行核对，供应商应及时提供原件。未按要求提交的，可以按以下规定处理：</w:t>
      </w:r>
    </w:p>
    <w:p w14:paraId="0D9ADB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评审阶段要求提供原件的：若供应商未在评审结束前提供，则对响应文件中对应的材料不予认可。若该材料涉及资格要求的，则认定供应商不满足资格要求；若该材料涉及评分界定的，则供应商相应评分项不得分。</w:t>
      </w:r>
    </w:p>
    <w:p w14:paraId="2EC82A6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（2）质疑、投诉处理前要求提供原件的：若供应商未在3个工作日内提供，则认定供应商提供的该材料为虚假材料，其成交无效。</w:t>
      </w:r>
    </w:p>
    <w:p w14:paraId="5E4A119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w:t>
      </w:r>
      <w:r>
        <w:rPr>
          <w:rFonts w:hint="eastAsia" w:ascii="宋体" w:hAnsi="宋体" w:eastAsia="宋体" w:cs="宋体"/>
          <w:kern w:val="0"/>
          <w:sz w:val="28"/>
          <w:szCs w:val="28"/>
          <w:lang w:eastAsia="zh-CN"/>
        </w:rPr>
        <w:t>成交</w:t>
      </w:r>
      <w:r>
        <w:rPr>
          <w:rFonts w:hint="eastAsia" w:ascii="宋体" w:hAnsi="宋体" w:eastAsia="宋体" w:cs="宋体"/>
          <w:kern w:val="0"/>
          <w:sz w:val="28"/>
          <w:szCs w:val="28"/>
        </w:rPr>
        <w:t>后、履约验收阶段要求提供原件的：若供应商未在7个工作日内提供，则认定验收不合格，并按</w:t>
      </w:r>
      <w:r>
        <w:rPr>
          <w:rFonts w:hint="eastAsia" w:ascii="宋体" w:hAnsi="宋体" w:eastAsia="宋体" w:cs="宋体"/>
          <w:kern w:val="0"/>
          <w:sz w:val="28"/>
          <w:szCs w:val="28"/>
          <w:lang w:eastAsia="zh-CN"/>
        </w:rPr>
        <w:t>采购文件</w:t>
      </w:r>
      <w:r>
        <w:rPr>
          <w:rFonts w:hint="eastAsia" w:ascii="宋体" w:hAnsi="宋体" w:eastAsia="宋体" w:cs="宋体"/>
          <w:kern w:val="0"/>
          <w:sz w:val="28"/>
          <w:szCs w:val="28"/>
        </w:rPr>
        <w:t>约定追究供应商的违约责任。</w:t>
      </w:r>
    </w:p>
    <w:p w14:paraId="68E4182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9、</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认为供应商的报价明显低于其他供应商的报价，有可能影响产品质量或不能诚信履约的，应要求其在评审现场合理的时间内提供书面说明，必要时还应要求其一并提交有关证明材料；供应商不能证明其报价合理性的，</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小组应将其作为</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处理。</w:t>
      </w:r>
    </w:p>
    <w:p w14:paraId="023C3B72">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四、其他说明</w:t>
      </w:r>
    </w:p>
    <w:p w14:paraId="202312A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1、澄清有关问题</w:t>
      </w:r>
    </w:p>
    <w:p w14:paraId="40F2FD7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（1）对响应文件中含义不明确、同类问题表述不一致或有明显文字和计算错误的内容，</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小组将以书面形式要求供应商作出必要的澄清、说明或补正。</w:t>
      </w:r>
    </w:p>
    <w:p w14:paraId="71B9A34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（2）供应商的澄清、说明或补正应由供应商代表在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规定的时间内（一般在半个小时左右，具体要求将根据实际情况在澄清通知中约定）以书面形式向评审小组提交，前述澄清、说明或补正不得超出响应文件的范围或改变响应文件的实质性内容。若供应商未按照前述规定向评审小组提交书面澄清、说明或补正，则</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小组将按照不利于供应商的内容进行认定。</w:t>
      </w:r>
    </w:p>
    <w:p w14:paraId="5459F3A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2、响应文件报价出现前后不一致的，以最后报价为准</w:t>
      </w:r>
      <w:r>
        <w:rPr>
          <w:rFonts w:hint="eastAsia" w:ascii="宋体" w:hAnsi="宋体" w:eastAsia="宋体" w:cs="宋体"/>
          <w:bCs/>
          <w:kern w:val="0"/>
          <w:sz w:val="28"/>
          <w:szCs w:val="28"/>
        </w:rPr>
        <w:t>。</w:t>
      </w:r>
    </w:p>
    <w:p w14:paraId="758927F4">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rPr>
        <w:t>3、提交响应文件的供应商不足</w:t>
      </w:r>
      <w:r>
        <w:rPr>
          <w:rFonts w:hint="eastAsia" w:ascii="宋体" w:hAnsi="宋体" w:eastAsia="宋体" w:cs="宋体"/>
          <w:kern w:val="0"/>
          <w:sz w:val="28"/>
          <w:szCs w:val="28"/>
          <w:highlight w:val="none"/>
        </w:rPr>
        <w:t>三家的，则不进行评审，本次采购失败。</w:t>
      </w:r>
    </w:p>
    <w:p w14:paraId="00A7D9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highlight w:val="none"/>
        </w:rPr>
        <w:t>4、资格性审查及</w:t>
      </w:r>
      <w:r>
        <w:rPr>
          <w:rFonts w:hint="eastAsia" w:ascii="宋体" w:hAnsi="宋体" w:eastAsia="宋体" w:cs="宋体"/>
          <w:bCs/>
          <w:kern w:val="0"/>
          <w:sz w:val="28"/>
          <w:szCs w:val="28"/>
          <w:highlight w:val="none"/>
        </w:rPr>
        <w:t>符合性审查均</w:t>
      </w:r>
      <w:r>
        <w:rPr>
          <w:rFonts w:hint="eastAsia" w:ascii="宋体" w:hAnsi="宋体" w:eastAsia="宋体" w:cs="宋体"/>
          <w:kern w:val="0"/>
          <w:sz w:val="28"/>
          <w:szCs w:val="28"/>
          <w:highlight w:val="none"/>
        </w:rPr>
        <w:t>合格的供应商不足三家的</w:t>
      </w:r>
      <w:r>
        <w:rPr>
          <w:rFonts w:hint="eastAsia" w:ascii="宋体" w:hAnsi="宋体" w:eastAsia="宋体" w:cs="宋体"/>
          <w:kern w:val="0"/>
          <w:sz w:val="28"/>
          <w:szCs w:val="28"/>
        </w:rPr>
        <w:t>，则本次采购失败。</w:t>
      </w:r>
    </w:p>
    <w:p w14:paraId="45EB06ED">
      <w:pPr>
        <w:widowControl/>
        <w:spacing w:line="360" w:lineRule="auto"/>
        <w:ind w:firstLine="560" w:firstLineChars="200"/>
        <w:jc w:val="left"/>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27699E1">
      <w:pPr>
        <w:pStyle w:val="2"/>
        <w:spacing w:before="240" w:after="240"/>
        <w:outlineLvl w:val="0"/>
        <w:rPr>
          <w:rFonts w:hint="eastAsia" w:ascii="黑体" w:hAnsi="黑体" w:eastAsia="黑体" w:cs="黑体"/>
          <w:sz w:val="32"/>
          <w:szCs w:val="32"/>
        </w:rPr>
      </w:pPr>
      <w:bookmarkStart w:id="6" w:name="_Toc1027965589"/>
      <w:bookmarkStart w:id="7" w:name="_Toc2011886466"/>
      <w:r>
        <w:rPr>
          <w:rFonts w:hint="eastAsia" w:ascii="黑体" w:hAnsi="黑体" w:eastAsia="黑体" w:cs="黑体"/>
          <w:sz w:val="32"/>
          <w:szCs w:val="32"/>
        </w:rPr>
        <w:t>第三章  确定成交供应商办法</w:t>
      </w:r>
      <w:bookmarkEnd w:id="6"/>
      <w:bookmarkEnd w:id="7"/>
    </w:p>
    <w:p w14:paraId="28587AEA">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一、确定成交供应商办法</w:t>
      </w:r>
    </w:p>
    <w:p w14:paraId="6F08ABDC">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合同包1采用：最低评审价法。</w:t>
      </w:r>
    </w:p>
    <w:p w14:paraId="1D0458E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二、评审标准</w:t>
      </w:r>
    </w:p>
    <w:p w14:paraId="5EBCBB00">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小组将采用最</w:t>
      </w:r>
      <w:r>
        <w:rPr>
          <w:rFonts w:hint="eastAsia" w:ascii="宋体" w:hAnsi="宋体" w:eastAsia="宋体" w:cs="宋体"/>
          <w:color w:val="000000"/>
          <w:kern w:val="0"/>
          <w:sz w:val="28"/>
          <w:szCs w:val="28"/>
          <w:lang w:eastAsia="zh-CN"/>
        </w:rPr>
        <w:t>低</w:t>
      </w:r>
      <w:r>
        <w:rPr>
          <w:rFonts w:hint="eastAsia" w:ascii="宋体" w:hAnsi="宋体" w:eastAsia="宋体" w:cs="宋体"/>
          <w:color w:val="000000"/>
          <w:kern w:val="0"/>
          <w:sz w:val="28"/>
          <w:szCs w:val="28"/>
        </w:rPr>
        <w:t>评审价法对提交最后报价的合格供应商的响应文件和最后</w:t>
      </w:r>
      <w:r>
        <w:rPr>
          <w:rFonts w:hint="eastAsia" w:ascii="宋体" w:hAnsi="宋体" w:eastAsia="宋体" w:cs="宋体"/>
          <w:color w:val="000000"/>
          <w:kern w:val="0"/>
          <w:sz w:val="28"/>
          <w:szCs w:val="28"/>
          <w:lang w:eastAsia="zh-CN"/>
        </w:rPr>
        <w:t>总</w:t>
      </w:r>
      <w:r>
        <w:rPr>
          <w:rFonts w:hint="eastAsia" w:ascii="宋体" w:hAnsi="宋体" w:eastAsia="宋体" w:cs="宋体"/>
          <w:color w:val="000000"/>
          <w:kern w:val="0"/>
          <w:sz w:val="28"/>
          <w:szCs w:val="28"/>
        </w:rPr>
        <w:t>报价进行评审，并推荐成交候选人。</w:t>
      </w:r>
    </w:p>
    <w:p w14:paraId="5BA8451A">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小组将从质量和服务均能满足采购文件实质性响应要求的供应商中，按照最后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报价评审价由低到高的顺序提出成交候选人，并编写评审报告。</w:t>
      </w:r>
    </w:p>
    <w:p w14:paraId="4AC467C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三、推荐成交候选人</w:t>
      </w:r>
    </w:p>
    <w:p w14:paraId="07D25C0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1、成交候选人排列规则顺序如下：</w:t>
      </w:r>
    </w:p>
    <w:p w14:paraId="2E3AE01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报价由低到高顺序排列。</w:t>
      </w:r>
    </w:p>
    <w:p w14:paraId="1DBECDF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报价相同的，</w:t>
      </w:r>
      <w:r>
        <w:rPr>
          <w:rFonts w:hint="eastAsia" w:ascii="宋体" w:hAnsi="宋体" w:eastAsia="宋体" w:cs="宋体"/>
          <w:kern w:val="0"/>
          <w:sz w:val="28"/>
          <w:szCs w:val="28"/>
        </w:rPr>
        <w:t>通过随机抽取的方式确定。</w:t>
      </w:r>
    </w:p>
    <w:p w14:paraId="1F3B11F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四、确定成交供应商</w:t>
      </w:r>
    </w:p>
    <w:p w14:paraId="6347DA1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1、成交供应商家数：</w:t>
      </w:r>
    </w:p>
    <w:p w14:paraId="2BDE509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合同包1：</w:t>
      </w:r>
      <w:r>
        <w:rPr>
          <w:rFonts w:hint="eastAsia" w:ascii="宋体" w:hAnsi="宋体" w:eastAsia="宋体" w:cs="宋体"/>
          <w:kern w:val="0"/>
          <w:sz w:val="28"/>
          <w:szCs w:val="28"/>
          <w:u w:val="single"/>
        </w:rPr>
        <w:t>1</w:t>
      </w:r>
      <w:r>
        <w:rPr>
          <w:rFonts w:hint="eastAsia" w:ascii="宋体" w:hAnsi="宋体" w:eastAsia="宋体" w:cs="宋体"/>
          <w:kern w:val="0"/>
          <w:sz w:val="28"/>
          <w:szCs w:val="28"/>
        </w:rPr>
        <w:t>家。</w:t>
      </w:r>
    </w:p>
    <w:p w14:paraId="2B4B04CE">
      <w:pPr>
        <w:widowControl/>
        <w:spacing w:line="360" w:lineRule="auto"/>
        <w:jc w:val="left"/>
        <w:rPr>
          <w:rFonts w:hint="eastAsia" w:ascii="宋体" w:hAnsi="宋体" w:eastAsia="宋体" w:cs="宋体"/>
          <w:kern w:val="0"/>
          <w:sz w:val="28"/>
          <w:szCs w:val="28"/>
        </w:rPr>
      </w:pPr>
    </w:p>
    <w:p w14:paraId="7DD72CFF">
      <w:pPr>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E280FEB">
      <w:pPr>
        <w:pStyle w:val="2"/>
        <w:spacing w:before="240" w:after="240"/>
        <w:outlineLvl w:val="0"/>
        <w:rPr>
          <w:rFonts w:hint="eastAsia" w:ascii="黑体" w:hAnsi="黑体" w:eastAsia="黑体" w:cs="黑体"/>
          <w:sz w:val="32"/>
          <w:szCs w:val="32"/>
        </w:rPr>
      </w:pPr>
      <w:bookmarkStart w:id="8" w:name="_Toc1387483140"/>
      <w:bookmarkStart w:id="9" w:name="_Toc1568829254"/>
      <w:r>
        <w:rPr>
          <w:rFonts w:hint="eastAsia" w:ascii="黑体" w:hAnsi="黑体" w:eastAsia="黑体" w:cs="黑体"/>
          <w:sz w:val="32"/>
          <w:szCs w:val="32"/>
        </w:rPr>
        <w:t>第四章  采购内容及要求</w:t>
      </w:r>
      <w:bookmarkEnd w:id="8"/>
      <w:bookmarkEnd w:id="9"/>
    </w:p>
    <w:p w14:paraId="2FC55095">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rPr>
      </w:pPr>
      <w:r>
        <w:rPr>
          <w:rFonts w:hint="eastAsia" w:ascii="宋体" w:hAnsi="宋体" w:eastAsia="宋体" w:cs="宋体"/>
          <w:b/>
          <w:sz w:val="28"/>
          <w:szCs w:val="28"/>
          <w:lang w:eastAsia="zh-CN"/>
        </w:rPr>
        <w:t>一、</w:t>
      </w:r>
      <w:r>
        <w:rPr>
          <w:rFonts w:hint="eastAsia" w:ascii="宋体" w:hAnsi="宋体" w:eastAsia="宋体" w:cs="宋体"/>
          <w:b/>
          <w:sz w:val="28"/>
          <w:szCs w:val="28"/>
        </w:rPr>
        <w:t>项目概况</w:t>
      </w:r>
    </w:p>
    <w:p w14:paraId="19FD97C9">
      <w:pPr>
        <w:pStyle w:val="70"/>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本项目为厦门市杏林医院</w:t>
      </w:r>
      <w:r>
        <w:rPr>
          <w:rFonts w:hint="eastAsia" w:ascii="宋体" w:hAnsi="宋体" w:cs="宋体"/>
          <w:sz w:val="28"/>
          <w:szCs w:val="28"/>
          <w:lang w:eastAsia="zh-CN"/>
        </w:rPr>
        <w:t>档案销毁</w:t>
      </w:r>
      <w:r>
        <w:rPr>
          <w:rFonts w:hint="eastAsia" w:ascii="宋体" w:hAnsi="宋体" w:eastAsia="宋体" w:cs="宋体"/>
          <w:sz w:val="28"/>
          <w:szCs w:val="28"/>
          <w:lang w:eastAsia="zh-CN"/>
        </w:rPr>
        <w:t>服务，本次采购预算为</w:t>
      </w:r>
      <w:r>
        <w:rPr>
          <w:rFonts w:hint="eastAsia" w:ascii="宋体" w:hAnsi="宋体" w:cs="宋体"/>
          <w:sz w:val="28"/>
          <w:szCs w:val="28"/>
          <w:lang w:val="en-US" w:eastAsia="zh-CN"/>
        </w:rPr>
        <w:t>8</w:t>
      </w:r>
      <w:r>
        <w:rPr>
          <w:rFonts w:hint="eastAsia" w:ascii="宋体" w:hAnsi="宋体" w:eastAsia="宋体" w:cs="宋体"/>
          <w:sz w:val="28"/>
          <w:szCs w:val="28"/>
          <w:lang w:val="en-US" w:eastAsia="zh-CN"/>
        </w:rPr>
        <w:t>0</w:t>
      </w:r>
      <w:r>
        <w:rPr>
          <w:rFonts w:hint="eastAsia" w:ascii="宋体" w:hAnsi="宋体" w:cs="宋体"/>
          <w:sz w:val="28"/>
          <w:szCs w:val="28"/>
          <w:lang w:val="en-US" w:eastAsia="zh-CN"/>
        </w:rPr>
        <w:t>0</w:t>
      </w:r>
      <w:r>
        <w:rPr>
          <w:rFonts w:hint="eastAsia" w:ascii="宋体" w:hAnsi="宋体" w:eastAsia="宋体" w:cs="宋体"/>
          <w:sz w:val="28"/>
          <w:szCs w:val="28"/>
          <w:lang w:val="en-US" w:eastAsia="zh-CN"/>
        </w:rPr>
        <w:t>0</w:t>
      </w:r>
      <w:r>
        <w:rPr>
          <w:rFonts w:hint="eastAsia" w:ascii="宋体" w:hAnsi="宋体" w:eastAsia="宋体" w:cs="宋体"/>
          <w:sz w:val="28"/>
          <w:szCs w:val="28"/>
          <w:lang w:eastAsia="zh-CN"/>
        </w:rPr>
        <w:t>元</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包含</w:t>
      </w:r>
      <w:r>
        <w:rPr>
          <w:rFonts w:hint="eastAsia" w:ascii="宋体" w:hAnsi="宋体" w:cs="宋体"/>
          <w:sz w:val="28"/>
          <w:szCs w:val="28"/>
          <w:lang w:eastAsia="zh-CN"/>
        </w:rPr>
        <w:t>档案清理、打包、运输、打浆全过程</w:t>
      </w:r>
      <w:r>
        <w:rPr>
          <w:rFonts w:hint="eastAsia" w:ascii="宋体" w:hAnsi="宋体" w:eastAsia="宋体" w:cs="宋体"/>
          <w:sz w:val="28"/>
          <w:szCs w:val="28"/>
          <w:lang w:eastAsia="zh-CN"/>
        </w:rPr>
        <w:t>。供应商须在成交</w:t>
      </w:r>
      <w:r>
        <w:rPr>
          <w:rFonts w:hint="eastAsia" w:ascii="宋体" w:hAnsi="宋体" w:cs="宋体"/>
          <w:sz w:val="28"/>
          <w:szCs w:val="28"/>
          <w:lang w:eastAsia="zh-CN"/>
        </w:rPr>
        <w:t>结果</w:t>
      </w:r>
      <w:r>
        <w:rPr>
          <w:rFonts w:hint="eastAsia" w:ascii="宋体" w:hAnsi="宋体" w:eastAsia="宋体" w:cs="宋体"/>
          <w:sz w:val="28"/>
          <w:szCs w:val="28"/>
          <w:lang w:eastAsia="zh-CN"/>
        </w:rPr>
        <w:t>公告发布</w:t>
      </w:r>
      <w:r>
        <w:rPr>
          <w:rFonts w:hint="eastAsia" w:ascii="宋体" w:hAnsi="宋体" w:cs="宋体"/>
          <w:sz w:val="28"/>
          <w:szCs w:val="28"/>
          <w:lang w:eastAsia="zh-CN"/>
        </w:rPr>
        <w:t>后，接采购人通知</w:t>
      </w:r>
      <w:r>
        <w:rPr>
          <w:rFonts w:hint="eastAsia" w:ascii="宋体" w:hAnsi="宋体" w:eastAsia="宋体" w:cs="宋体"/>
          <w:sz w:val="28"/>
          <w:szCs w:val="28"/>
          <w:lang w:eastAsia="zh-CN"/>
        </w:rPr>
        <w:t>之日起7</w:t>
      </w:r>
      <w:r>
        <w:rPr>
          <w:rFonts w:hint="eastAsia" w:ascii="宋体" w:hAnsi="宋体" w:cs="宋体"/>
          <w:sz w:val="28"/>
          <w:szCs w:val="28"/>
          <w:lang w:eastAsia="zh-CN"/>
        </w:rPr>
        <w:t>个工作</w:t>
      </w:r>
      <w:r>
        <w:rPr>
          <w:rFonts w:hint="eastAsia" w:ascii="宋体" w:hAnsi="宋体" w:eastAsia="宋体" w:cs="宋体"/>
          <w:sz w:val="28"/>
          <w:szCs w:val="28"/>
          <w:lang w:eastAsia="zh-CN"/>
        </w:rPr>
        <w:t>日内完成全部</w:t>
      </w:r>
      <w:r>
        <w:rPr>
          <w:rFonts w:hint="eastAsia" w:ascii="宋体" w:hAnsi="宋体" w:cs="宋体"/>
          <w:sz w:val="28"/>
          <w:szCs w:val="28"/>
          <w:lang w:eastAsia="zh-CN"/>
        </w:rPr>
        <w:t>档案销毁</w:t>
      </w:r>
      <w:r>
        <w:rPr>
          <w:rFonts w:hint="eastAsia" w:ascii="宋体" w:hAnsi="宋体" w:eastAsia="宋体" w:cs="宋体"/>
          <w:sz w:val="28"/>
          <w:szCs w:val="28"/>
          <w:lang w:eastAsia="zh-CN"/>
        </w:rPr>
        <w:t>工作。</w:t>
      </w:r>
    </w:p>
    <w:p w14:paraId="4FC82BB7">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lang w:eastAsia="zh-CN"/>
        </w:rPr>
      </w:pPr>
      <w:r>
        <w:rPr>
          <w:rFonts w:hint="eastAsia" w:ascii="宋体" w:hAnsi="宋体" w:eastAsia="宋体" w:cs="宋体"/>
          <w:b/>
          <w:sz w:val="28"/>
          <w:szCs w:val="28"/>
          <w:lang w:eastAsia="zh-CN"/>
        </w:rPr>
        <w:t>二、技术和服务要求</w:t>
      </w:r>
    </w:p>
    <w:p w14:paraId="27C96219">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1.根据采购人需求，将院区指定范围内（共4处）的全部陈旧档案（约1000册左右，17吨）进行清理，用吨袋进行打包并运送至具备档案销毁资质能力的造纸机构进行水销</w:t>
      </w:r>
      <w:r>
        <w:rPr>
          <w:rFonts w:hint="eastAsia" w:ascii="宋体" w:hAnsi="宋体" w:eastAsia="宋体" w:cs="宋体"/>
          <w:b w:val="0"/>
          <w:bCs w:val="0"/>
          <w:color w:val="auto"/>
          <w:sz w:val="28"/>
          <w:szCs w:val="28"/>
          <w:highlight w:val="none"/>
          <w:lang w:val="en-US" w:eastAsia="zh-CN"/>
        </w:rPr>
        <w:t>。</w:t>
      </w:r>
    </w:p>
    <w:p w14:paraId="5F2D0D1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w:t>
      </w:r>
      <w:r>
        <w:rPr>
          <w:rFonts w:hint="eastAsia" w:ascii="宋体" w:hAnsi="宋体" w:cs="宋体"/>
          <w:b w:val="0"/>
          <w:bCs w:val="0"/>
          <w:color w:val="auto"/>
          <w:sz w:val="28"/>
          <w:szCs w:val="28"/>
          <w:highlight w:val="none"/>
          <w:lang w:val="en-US" w:eastAsia="zh-CN"/>
        </w:rPr>
        <w:t>.供应商应安排清理工人≥3名，叉车≥1部，运输车辆根据装载实际情况安排趟数，运输车辆应为中型总长约</w:t>
      </w:r>
      <w:bookmarkStart w:id="12" w:name="_GoBack"/>
      <w:bookmarkEnd w:id="12"/>
      <w:r>
        <w:rPr>
          <w:rFonts w:hint="eastAsia" w:ascii="宋体" w:hAnsi="宋体" w:cs="宋体"/>
          <w:b w:val="0"/>
          <w:bCs w:val="0"/>
          <w:color w:val="auto"/>
          <w:sz w:val="28"/>
          <w:szCs w:val="28"/>
          <w:highlight w:val="none"/>
          <w:lang w:val="en-US" w:eastAsia="zh-CN"/>
        </w:rPr>
        <w:t>7米的平板货车，全部运费已包含在本项目预算中</w:t>
      </w:r>
      <w:r>
        <w:rPr>
          <w:rFonts w:hint="eastAsia" w:ascii="宋体" w:hAnsi="宋体" w:eastAsia="宋体" w:cs="宋体"/>
          <w:b w:val="0"/>
          <w:bCs w:val="0"/>
          <w:color w:val="auto"/>
          <w:sz w:val="28"/>
          <w:szCs w:val="28"/>
          <w:highlight w:val="none"/>
          <w:lang w:val="en-US" w:eastAsia="zh-CN"/>
        </w:rPr>
        <w:t>。</w:t>
      </w:r>
    </w:p>
    <w:p w14:paraId="16287627">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.档案销毁必须采用水销方式进行销毁，严禁焚烧和填埋。</w:t>
      </w:r>
    </w:p>
    <w:p w14:paraId="105021EB">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4.销毁过程中，供应商应配合采购人全程进行拍摄和照片整理留存，现场服务人员不得进入与搬运工作无关的区域，杜绝资料流失、信息泄露、违规处置</w:t>
      </w:r>
      <w:r>
        <w:rPr>
          <w:rFonts w:hint="eastAsia" w:ascii="宋体" w:hAnsi="宋体" w:eastAsia="宋体" w:cs="宋体"/>
          <w:b w:val="0"/>
          <w:bCs w:val="0"/>
          <w:color w:val="auto"/>
          <w:sz w:val="28"/>
          <w:szCs w:val="28"/>
          <w:highlight w:val="none"/>
          <w:lang w:val="en-US" w:eastAsia="zh-CN"/>
        </w:rPr>
        <w:t>。</w:t>
      </w:r>
    </w:p>
    <w:p w14:paraId="36A6EA50">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供应商应负责所有作业人员自身的人身安全，为全部作业人员配备必要劳动防护用品，作业过程中需严格遵守采购人现场安全管理规定，因供应商人员操作不当或安全防护不到位导致的人身伤亡及财产损失，均由供应商自行承担全部责任，与采购人无关。</w:t>
      </w:r>
    </w:p>
    <w:p w14:paraId="47002AC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三</w:t>
      </w:r>
      <w:r>
        <w:rPr>
          <w:rFonts w:hint="eastAsia" w:ascii="宋体" w:hAnsi="宋体" w:eastAsia="宋体" w:cs="宋体"/>
          <w:b/>
          <w:bCs/>
          <w:color w:val="auto"/>
          <w:sz w:val="28"/>
          <w:szCs w:val="28"/>
          <w:highlight w:val="none"/>
          <w:lang w:val="en-US" w:eastAsia="zh-CN"/>
        </w:rPr>
        <w:t>、技术响应要求：</w:t>
      </w:r>
    </w:p>
    <w:p w14:paraId="094B0F55">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供应商应根据本项目服务要求，制定相应的服务方案，服务方案具体要求详见本章服务要求。</w:t>
      </w:r>
    </w:p>
    <w:p w14:paraId="136FD6E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供应商成交后不得将本项目转包，否则采购人有权终止</w:t>
      </w:r>
      <w:r>
        <w:rPr>
          <w:rFonts w:hint="eastAsia" w:ascii="宋体" w:hAnsi="宋体" w:cs="宋体"/>
          <w:color w:val="auto"/>
          <w:sz w:val="28"/>
          <w:szCs w:val="28"/>
          <w:highlight w:val="none"/>
          <w:lang w:val="en-US" w:eastAsia="zh-CN"/>
        </w:rPr>
        <w:t>成交资格</w:t>
      </w:r>
      <w:r>
        <w:rPr>
          <w:rFonts w:hint="eastAsia" w:ascii="宋体" w:hAnsi="宋体" w:eastAsia="宋体" w:cs="宋体"/>
          <w:color w:val="auto"/>
          <w:sz w:val="28"/>
          <w:szCs w:val="28"/>
          <w:highlight w:val="none"/>
          <w:lang w:val="en-US" w:eastAsia="zh-CN"/>
        </w:rPr>
        <w:t>并追究成交供应商的违约责任。</w:t>
      </w:r>
    </w:p>
    <w:p w14:paraId="4992C19B">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供应商提供的采购标的应符合国家知识产权法律、法规的规定；供应商成交后需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14:paraId="1DFBD177">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成交供应商及其工作人员在项目服务过程中所获悉的属于采购人的且无法自公开渠道获得的文件资料与信息、涉及维保中患者的资料等应当保密，不得向任何第三方披露、泄漏或擅自利用保密信息，该保密义务在合作终止后仍继续有效。成交供应商若违反本条款的，采购人有权要求成交供应商赔偿其所遭受的所有直接及间接损失。</w:t>
      </w:r>
    </w:p>
    <w:p w14:paraId="51711E68">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lang w:val="en-US" w:eastAsia="zh-CN"/>
        </w:rPr>
      </w:pPr>
      <w:r>
        <w:rPr>
          <w:rFonts w:hint="eastAsia" w:ascii="宋体" w:hAnsi="宋体" w:cs="宋体"/>
          <w:b/>
          <w:sz w:val="28"/>
          <w:szCs w:val="28"/>
          <w:lang w:eastAsia="zh-CN"/>
        </w:rPr>
        <w:t>四</w:t>
      </w:r>
      <w:r>
        <w:rPr>
          <w:rFonts w:hint="eastAsia" w:ascii="宋体" w:hAnsi="宋体" w:eastAsia="宋体" w:cs="宋体"/>
          <w:b/>
          <w:sz w:val="28"/>
          <w:szCs w:val="28"/>
          <w:lang w:eastAsia="zh-CN"/>
        </w:rPr>
        <w:t>、商务条件</w:t>
      </w:r>
    </w:p>
    <w:p w14:paraId="5B1790D6">
      <w:pPr>
        <w:widowControl/>
        <w:spacing w:line="360" w:lineRule="auto"/>
        <w:ind w:firstLine="562" w:firstLineChars="200"/>
        <w:jc w:val="left"/>
        <w:outlineLvl w:val="2"/>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1</w:t>
      </w:r>
      <w:r>
        <w:rPr>
          <w:rFonts w:hint="eastAsia" w:ascii="宋体" w:hAnsi="宋体" w:cs="宋体"/>
          <w:b/>
          <w:bCs/>
          <w:sz w:val="28"/>
          <w:szCs w:val="28"/>
          <w:lang w:val="en-US" w:eastAsia="zh-CN"/>
        </w:rPr>
        <w:t>.</w:t>
      </w:r>
      <w:r>
        <w:rPr>
          <w:rFonts w:hint="eastAsia" w:ascii="宋体" w:hAnsi="宋体" w:eastAsia="宋体" w:cs="宋体"/>
          <w:b/>
          <w:bCs/>
          <w:sz w:val="28"/>
          <w:szCs w:val="28"/>
          <w:highlight w:val="none"/>
          <w:lang w:val="en-US" w:eastAsia="zh-CN"/>
        </w:rPr>
        <w:t>交付</w:t>
      </w:r>
      <w:r>
        <w:rPr>
          <w:rFonts w:hint="eastAsia" w:ascii="宋体" w:hAnsi="宋体" w:eastAsia="宋体" w:cs="宋体"/>
          <w:b/>
          <w:bCs/>
          <w:sz w:val="28"/>
          <w:szCs w:val="28"/>
          <w:lang w:val="en-US" w:eastAsia="zh-CN"/>
        </w:rPr>
        <w:t>地点</w:t>
      </w:r>
      <w:r>
        <w:rPr>
          <w:rFonts w:hint="eastAsia" w:ascii="宋体" w:hAnsi="宋体" w:eastAsia="宋体" w:cs="宋体"/>
          <w:sz w:val="28"/>
          <w:szCs w:val="28"/>
          <w:lang w:val="en-US" w:eastAsia="zh-CN"/>
        </w:rPr>
        <w:t>：厦门市杏林医院</w:t>
      </w:r>
    </w:p>
    <w:p w14:paraId="2927B82D">
      <w:pPr>
        <w:numPr>
          <w:ilvl w:val="0"/>
          <w:numId w:val="0"/>
        </w:numPr>
        <w:tabs>
          <w:tab w:val="left" w:pos="992"/>
        </w:tabs>
        <w:spacing w:line="360" w:lineRule="auto"/>
        <w:ind w:firstLine="562" w:firstLineChars="200"/>
        <w:outlineLvl w:val="2"/>
        <w:rPr>
          <w:rFonts w:hint="eastAsia" w:ascii="宋体" w:hAnsi="宋体" w:eastAsia="宋体" w:cs="宋体"/>
          <w:sz w:val="28"/>
          <w:szCs w:val="28"/>
        </w:rPr>
      </w:pPr>
      <w:r>
        <w:rPr>
          <w:rFonts w:hint="eastAsia" w:ascii="宋体" w:hAnsi="宋体" w:eastAsia="宋体" w:cs="宋体"/>
          <w:b/>
          <w:bCs/>
          <w:sz w:val="28"/>
          <w:szCs w:val="28"/>
          <w:lang w:val="en-US" w:eastAsia="zh-CN"/>
        </w:rPr>
        <w:t>2</w:t>
      </w:r>
      <w:r>
        <w:rPr>
          <w:rFonts w:hint="eastAsia" w:ascii="宋体" w:hAnsi="宋体" w:cs="宋体"/>
          <w:b/>
          <w:bCs/>
          <w:sz w:val="28"/>
          <w:szCs w:val="28"/>
          <w:highlight w:val="none"/>
          <w:lang w:val="en-US" w:eastAsia="zh-CN"/>
        </w:rPr>
        <w:t>.</w:t>
      </w:r>
      <w:r>
        <w:rPr>
          <w:rFonts w:hint="eastAsia" w:ascii="宋体" w:hAnsi="宋体" w:eastAsia="宋体" w:cs="宋体"/>
          <w:b/>
          <w:bCs/>
          <w:sz w:val="28"/>
          <w:szCs w:val="28"/>
          <w:highlight w:val="none"/>
          <w:lang w:val="en-US" w:eastAsia="zh-CN"/>
        </w:rPr>
        <w:t>交付时间要求：</w:t>
      </w:r>
      <w:r>
        <w:rPr>
          <w:rFonts w:hint="eastAsia" w:ascii="宋体" w:hAnsi="宋体" w:eastAsia="宋体" w:cs="宋体"/>
          <w:sz w:val="28"/>
          <w:szCs w:val="28"/>
          <w:lang w:val="en-US" w:eastAsia="zh-CN"/>
        </w:rPr>
        <w:t>成交结果公告发布后，接采购人通知之日起7个工作日内完成全部档案销毁工作。</w:t>
      </w:r>
    </w:p>
    <w:p w14:paraId="45FFF1EC">
      <w:pPr>
        <w:numPr>
          <w:ilvl w:val="0"/>
          <w:numId w:val="0"/>
        </w:numPr>
        <w:tabs>
          <w:tab w:val="left" w:pos="992"/>
        </w:tabs>
        <w:spacing w:line="360" w:lineRule="auto"/>
        <w:ind w:firstLine="562" w:firstLineChars="200"/>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w:t>
      </w:r>
      <w:r>
        <w:rPr>
          <w:rFonts w:hint="eastAsia" w:ascii="宋体" w:hAnsi="宋体" w:cs="宋体"/>
          <w:b/>
          <w:bCs/>
          <w:sz w:val="28"/>
          <w:szCs w:val="28"/>
          <w:highlight w:val="none"/>
          <w:lang w:val="en-US" w:eastAsia="zh-CN"/>
        </w:rPr>
        <w:t>.</w:t>
      </w:r>
      <w:r>
        <w:rPr>
          <w:rFonts w:hint="eastAsia" w:ascii="宋体" w:hAnsi="宋体" w:eastAsia="宋体" w:cs="宋体"/>
          <w:b/>
          <w:bCs/>
          <w:sz w:val="28"/>
          <w:szCs w:val="28"/>
          <w:highlight w:val="none"/>
          <w:lang w:val="en-US" w:eastAsia="zh-CN"/>
        </w:rPr>
        <w:t>验收方式数据表格</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7430"/>
      </w:tblGrid>
      <w:tr w14:paraId="0EA6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6F65BC5C">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w:t>
            </w:r>
          </w:p>
        </w:tc>
        <w:tc>
          <w:tcPr>
            <w:tcW w:w="4000" w:type="pct"/>
            <w:vAlign w:val="center"/>
          </w:tcPr>
          <w:p w14:paraId="546BC1D8">
            <w:pPr>
              <w:widowControl/>
              <w:spacing w:line="360" w:lineRule="auto"/>
              <w:ind w:firstLine="480"/>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验收期次说明</w:t>
            </w:r>
          </w:p>
        </w:tc>
      </w:tr>
      <w:tr w14:paraId="26C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0" w:type="auto"/>
            <w:vAlign w:val="center"/>
          </w:tcPr>
          <w:p w14:paraId="4F5F4FDE">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p>
        </w:tc>
        <w:tc>
          <w:tcPr>
            <w:tcW w:w="0" w:type="auto"/>
            <w:vAlign w:val="center"/>
          </w:tcPr>
          <w:p w14:paraId="0406286B">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kern w:val="0"/>
                <w:sz w:val="28"/>
                <w:szCs w:val="28"/>
              </w:rPr>
              <w:t>验收依据：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文件、响应文件、国家有关的标准规定及行业标准等，均为验收依据。</w:t>
            </w:r>
          </w:p>
        </w:tc>
      </w:tr>
      <w:tr w14:paraId="641F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2E6BE24D">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p>
        </w:tc>
        <w:tc>
          <w:tcPr>
            <w:tcW w:w="0" w:type="auto"/>
            <w:vAlign w:val="center"/>
          </w:tcPr>
          <w:p w14:paraId="51D87615">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rPr>
              <w:t>验收标准：采购人根据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w:t>
            </w:r>
            <w:r>
              <w:rPr>
                <w:rFonts w:hint="eastAsia" w:ascii="宋体" w:hAnsi="宋体" w:eastAsia="宋体" w:cs="宋体"/>
                <w:color w:val="000000"/>
                <w:sz w:val="28"/>
                <w:szCs w:val="28"/>
              </w:rPr>
              <w:t>、成交供应商的响应文件</w:t>
            </w:r>
            <w:r>
              <w:rPr>
                <w:rFonts w:hint="eastAsia" w:ascii="宋体" w:hAnsi="宋体" w:eastAsia="宋体" w:cs="宋体"/>
                <w:color w:val="000000"/>
                <w:sz w:val="28"/>
                <w:szCs w:val="28"/>
                <w:lang w:eastAsia="zh-CN"/>
              </w:rPr>
              <w:t>及</w:t>
            </w:r>
            <w:r>
              <w:rPr>
                <w:rFonts w:hint="eastAsia" w:ascii="宋体" w:hAnsi="宋体" w:eastAsia="宋体" w:cs="宋体"/>
                <w:color w:val="000000"/>
                <w:sz w:val="28"/>
                <w:szCs w:val="28"/>
              </w:rPr>
              <w:t>国家、省、市有关的标准进行验收。</w:t>
            </w:r>
          </w:p>
        </w:tc>
      </w:tr>
      <w:tr w14:paraId="2E5A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07BC54A7">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3</w:t>
            </w:r>
          </w:p>
        </w:tc>
        <w:tc>
          <w:tcPr>
            <w:tcW w:w="0" w:type="auto"/>
            <w:vAlign w:val="center"/>
          </w:tcPr>
          <w:p w14:paraId="6E2AF3FE">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验收时成交供应商必须派代表参加。</w:t>
            </w:r>
          </w:p>
        </w:tc>
      </w:tr>
      <w:tr w14:paraId="6682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12212E3E">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4</w:t>
            </w:r>
          </w:p>
        </w:tc>
        <w:tc>
          <w:tcPr>
            <w:tcW w:w="4000" w:type="pct"/>
            <w:vAlign w:val="center"/>
          </w:tcPr>
          <w:p w14:paraId="32470A18">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验收过程所发生的一切费用由成交供应商承担。</w:t>
            </w:r>
          </w:p>
        </w:tc>
      </w:tr>
    </w:tbl>
    <w:p w14:paraId="4410AE40">
      <w:pPr>
        <w:numPr>
          <w:ilvl w:val="0"/>
          <w:numId w:val="1"/>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支付方式</w:t>
      </w:r>
    </w:p>
    <w:p w14:paraId="000DA093">
      <w:pPr>
        <w:numPr>
          <w:ilvl w:val="0"/>
          <w:numId w:val="0"/>
        </w:numPr>
        <w:tabs>
          <w:tab w:val="left" w:pos="992"/>
        </w:tabs>
        <w:spacing w:line="360" w:lineRule="auto"/>
        <w:ind w:firstLine="560" w:firstLineChars="200"/>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成交供应商完成全部履约工作，经采购人验收合格后，成交供应商向采购人提交搬运清单、验收凭证及发票</w:t>
      </w:r>
      <w:r>
        <w:rPr>
          <w:rFonts w:hint="eastAsia" w:ascii="宋体"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val="en-US" w:eastAsia="zh-CN"/>
        </w:rPr>
        <w:t>经采购人审核无误，自采购人材料审核齐全之日起</w:t>
      </w:r>
      <w:r>
        <w:rPr>
          <w:rFonts w:hint="eastAsia" w:ascii="宋体" w:hAnsi="宋体" w:cs="宋体"/>
          <w:b w:val="0"/>
          <w:bCs w:val="0"/>
          <w:color w:val="auto"/>
          <w:sz w:val="28"/>
          <w:szCs w:val="28"/>
          <w:highlight w:val="none"/>
          <w:lang w:val="en-US" w:eastAsia="zh-CN"/>
        </w:rPr>
        <w:t>15</w:t>
      </w:r>
      <w:r>
        <w:rPr>
          <w:rFonts w:hint="eastAsia" w:ascii="宋体" w:hAnsi="宋体" w:eastAsia="宋体" w:cs="宋体"/>
          <w:b w:val="0"/>
          <w:bCs w:val="0"/>
          <w:color w:val="auto"/>
          <w:sz w:val="28"/>
          <w:szCs w:val="28"/>
          <w:highlight w:val="none"/>
          <w:lang w:val="en-US" w:eastAsia="zh-CN"/>
        </w:rPr>
        <w:t>个</w:t>
      </w:r>
      <w:r>
        <w:rPr>
          <w:rFonts w:hint="eastAsia" w:ascii="宋体" w:hAnsi="宋体" w:cs="宋体"/>
          <w:b w:val="0"/>
          <w:bCs w:val="0"/>
          <w:color w:val="auto"/>
          <w:sz w:val="28"/>
          <w:szCs w:val="28"/>
          <w:highlight w:val="none"/>
          <w:lang w:val="en-US" w:eastAsia="zh-CN"/>
        </w:rPr>
        <w:t>工作</w:t>
      </w:r>
      <w:r>
        <w:rPr>
          <w:rFonts w:hint="eastAsia" w:ascii="宋体" w:hAnsi="宋体" w:eastAsia="宋体" w:cs="宋体"/>
          <w:b w:val="0"/>
          <w:bCs w:val="0"/>
          <w:color w:val="auto"/>
          <w:sz w:val="28"/>
          <w:szCs w:val="28"/>
          <w:highlight w:val="none"/>
          <w:lang w:val="en-US" w:eastAsia="zh-CN"/>
        </w:rPr>
        <w:t>日内一次性支付</w:t>
      </w:r>
      <w:r>
        <w:rPr>
          <w:rFonts w:hint="eastAsia" w:ascii="宋体" w:hAnsi="宋体" w:cs="宋体"/>
          <w:b w:val="0"/>
          <w:bCs w:val="0"/>
          <w:color w:val="auto"/>
          <w:sz w:val="28"/>
          <w:szCs w:val="28"/>
          <w:highlight w:val="none"/>
          <w:lang w:val="en-US" w:eastAsia="zh-CN"/>
        </w:rPr>
        <w:t>成交金额</w:t>
      </w:r>
      <w:r>
        <w:rPr>
          <w:rFonts w:hint="eastAsia" w:ascii="宋体" w:hAnsi="宋体" w:eastAsia="宋体" w:cs="宋体"/>
          <w:b w:val="0"/>
          <w:bCs w:val="0"/>
          <w:color w:val="auto"/>
          <w:sz w:val="28"/>
          <w:szCs w:val="28"/>
          <w:highlight w:val="none"/>
          <w:lang w:val="en-US" w:eastAsia="zh-CN"/>
        </w:rPr>
        <w:t>全额款项。</w:t>
      </w:r>
    </w:p>
    <w:p w14:paraId="654369BF">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5、报价要求</w:t>
      </w:r>
    </w:p>
    <w:p w14:paraId="2B57BE1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5.1本次采购为整体采购，供应商必须对采购项目的所有内容进行报价响应，不得对采购内容拆分报价，不完整响应将导致响应无效。</w:t>
      </w:r>
    </w:p>
    <w:p w14:paraId="105B3022">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5.2报价以人民币为货币单位，应分单价、小计和总价。</w:t>
      </w:r>
    </w:p>
    <w:p w14:paraId="2D60DF6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5.3供应商的报价视为服务经采购人验收合格并交付使用所有可能发生的费用，包括但不限于人工费、</w:t>
      </w:r>
      <w:r>
        <w:rPr>
          <w:rFonts w:hint="eastAsia" w:ascii="宋体" w:hAnsi="宋体" w:cs="宋体"/>
          <w:color w:val="auto"/>
          <w:sz w:val="28"/>
          <w:szCs w:val="28"/>
          <w:highlight w:val="none"/>
          <w:lang w:val="en-US" w:eastAsia="zh-CN"/>
        </w:rPr>
        <w:t>清理</w:t>
      </w:r>
      <w:r>
        <w:rPr>
          <w:rFonts w:hint="eastAsia" w:ascii="宋体" w:hAnsi="宋体" w:eastAsia="宋体" w:cs="宋体"/>
          <w:color w:val="auto"/>
          <w:sz w:val="28"/>
          <w:szCs w:val="28"/>
          <w:highlight w:val="none"/>
          <w:lang w:val="en-US" w:eastAsia="zh-CN"/>
        </w:rPr>
        <w:t>费、</w:t>
      </w:r>
      <w:r>
        <w:rPr>
          <w:rFonts w:hint="eastAsia" w:ascii="宋体" w:hAnsi="宋体" w:cs="宋体"/>
          <w:color w:val="auto"/>
          <w:sz w:val="28"/>
          <w:szCs w:val="28"/>
          <w:highlight w:val="none"/>
          <w:lang w:val="en-US" w:eastAsia="zh-CN"/>
        </w:rPr>
        <w:t>叉车</w:t>
      </w:r>
      <w:r>
        <w:rPr>
          <w:rFonts w:hint="eastAsia" w:ascii="宋体" w:hAnsi="宋体" w:eastAsia="宋体" w:cs="宋体"/>
          <w:color w:val="auto"/>
          <w:sz w:val="28"/>
          <w:szCs w:val="28"/>
          <w:highlight w:val="none"/>
          <w:lang w:val="en-US" w:eastAsia="zh-CN"/>
        </w:rPr>
        <w:t>费、</w:t>
      </w:r>
      <w:r>
        <w:rPr>
          <w:rFonts w:hint="eastAsia" w:ascii="宋体" w:hAnsi="宋体" w:cs="宋体"/>
          <w:color w:val="auto"/>
          <w:sz w:val="28"/>
          <w:szCs w:val="28"/>
          <w:highlight w:val="none"/>
          <w:lang w:val="en-US" w:eastAsia="zh-CN"/>
        </w:rPr>
        <w:t>运输</w:t>
      </w:r>
      <w:r>
        <w:rPr>
          <w:rFonts w:hint="eastAsia" w:ascii="宋体" w:hAnsi="宋体" w:eastAsia="宋体" w:cs="宋体"/>
          <w:color w:val="auto"/>
          <w:sz w:val="28"/>
          <w:szCs w:val="28"/>
          <w:highlight w:val="none"/>
          <w:lang w:val="en-US" w:eastAsia="zh-CN"/>
        </w:rPr>
        <w:t>费、</w:t>
      </w:r>
      <w:r>
        <w:rPr>
          <w:rFonts w:hint="eastAsia" w:ascii="宋体" w:hAnsi="宋体" w:cs="宋体"/>
          <w:color w:val="auto"/>
          <w:sz w:val="28"/>
          <w:szCs w:val="28"/>
          <w:highlight w:val="none"/>
          <w:lang w:val="en-US" w:eastAsia="zh-CN"/>
        </w:rPr>
        <w:t>档案打包</w:t>
      </w:r>
      <w:r>
        <w:rPr>
          <w:rFonts w:hint="eastAsia" w:ascii="宋体" w:hAnsi="宋体" w:eastAsia="宋体" w:cs="宋体"/>
          <w:color w:val="auto"/>
          <w:sz w:val="28"/>
          <w:szCs w:val="28"/>
          <w:highlight w:val="none"/>
          <w:lang w:val="en-US" w:eastAsia="zh-CN"/>
        </w:rPr>
        <w:t>费、</w:t>
      </w:r>
      <w:r>
        <w:rPr>
          <w:rFonts w:hint="eastAsia" w:ascii="宋体" w:hAnsi="宋体" w:cs="宋体"/>
          <w:color w:val="auto"/>
          <w:sz w:val="28"/>
          <w:szCs w:val="28"/>
          <w:highlight w:val="none"/>
          <w:lang w:val="en-US" w:eastAsia="zh-CN"/>
        </w:rPr>
        <w:t>打包材料费、水销</w:t>
      </w:r>
      <w:r>
        <w:rPr>
          <w:rFonts w:hint="eastAsia" w:ascii="宋体" w:hAnsi="宋体" w:eastAsia="宋体" w:cs="宋体"/>
          <w:color w:val="auto"/>
          <w:sz w:val="28"/>
          <w:szCs w:val="28"/>
          <w:highlight w:val="none"/>
          <w:lang w:val="en-US" w:eastAsia="zh-CN"/>
        </w:rPr>
        <w:t>费、</w:t>
      </w:r>
      <w:r>
        <w:rPr>
          <w:rFonts w:hint="eastAsia" w:ascii="宋体" w:hAnsi="宋体" w:cs="宋体"/>
          <w:color w:val="auto"/>
          <w:sz w:val="28"/>
          <w:szCs w:val="28"/>
          <w:highlight w:val="none"/>
          <w:lang w:val="en-US" w:eastAsia="zh-CN"/>
        </w:rPr>
        <w:t>管理</w:t>
      </w:r>
      <w:r>
        <w:rPr>
          <w:rFonts w:hint="eastAsia" w:ascii="宋体" w:hAnsi="宋体" w:eastAsia="宋体" w:cs="宋体"/>
          <w:color w:val="auto"/>
          <w:sz w:val="28"/>
          <w:szCs w:val="28"/>
          <w:highlight w:val="none"/>
          <w:lang w:val="en-US" w:eastAsia="zh-CN"/>
        </w:rPr>
        <w:t>费以及可能漏项漏报等的一切费用。采购人无需再向成交供应商支付其他任何费用。</w:t>
      </w:r>
    </w:p>
    <w:p w14:paraId="08497AE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5.4供应商对本项目只能有一个报价，采购单位不接受有选择的报价。</w:t>
      </w:r>
    </w:p>
    <w:p w14:paraId="55B54A0D">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6、违约责任</w:t>
      </w:r>
    </w:p>
    <w:p w14:paraId="483785A6">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6.1成交供应商履约过程中出现违反</w:t>
      </w:r>
      <w:r>
        <w:rPr>
          <w:rFonts w:hint="eastAsia" w:ascii="宋体" w:hAnsi="宋体" w:cs="宋体"/>
          <w:color w:val="auto"/>
          <w:sz w:val="28"/>
          <w:szCs w:val="28"/>
          <w:highlight w:val="none"/>
          <w:lang w:val="en-US" w:eastAsia="zh-CN"/>
        </w:rPr>
        <w:t>档案清运</w:t>
      </w:r>
      <w:r>
        <w:rPr>
          <w:rFonts w:hint="eastAsia" w:ascii="宋体" w:hAnsi="宋体" w:eastAsia="宋体" w:cs="宋体"/>
          <w:color w:val="auto"/>
          <w:sz w:val="28"/>
          <w:szCs w:val="28"/>
          <w:highlight w:val="none"/>
          <w:lang w:val="en-US" w:eastAsia="zh-CN"/>
        </w:rPr>
        <w:t>流程时，情节轻微的，由采购人责令整改。</w:t>
      </w:r>
    </w:p>
    <w:p w14:paraId="1B96446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6.2因成交供应商原因导致医疗保密信息泄露，成交供应商应承担由此引发的一切法律责任和经济赔偿，包括但不限于对患者的赔偿、医院因声誉受损造成的损失等。</w:t>
      </w:r>
    </w:p>
    <w:p w14:paraId="57105C9A">
      <w:pPr>
        <w:numPr>
          <w:ilvl w:val="0"/>
          <w:numId w:val="0"/>
        </w:numPr>
        <w:tabs>
          <w:tab w:val="left" w:pos="992"/>
        </w:tabs>
        <w:spacing w:line="360" w:lineRule="auto"/>
        <w:outlineLvl w:val="1"/>
        <w:rPr>
          <w:rFonts w:hint="eastAsia" w:ascii="宋体" w:hAnsi="宋体" w:eastAsia="宋体" w:cs="宋体"/>
          <w:b/>
          <w:kern w:val="2"/>
          <w:sz w:val="28"/>
          <w:szCs w:val="28"/>
          <w:lang w:val="en-US" w:eastAsia="zh-CN" w:bidi="ar-SA"/>
        </w:rPr>
      </w:pPr>
      <w:r>
        <w:rPr>
          <w:rFonts w:hint="eastAsia" w:ascii="宋体" w:hAnsi="宋体" w:cs="宋体"/>
          <w:b/>
          <w:kern w:val="2"/>
          <w:sz w:val="28"/>
          <w:szCs w:val="28"/>
          <w:lang w:val="en-US" w:eastAsia="zh-CN" w:bidi="ar-SA"/>
        </w:rPr>
        <w:t>五</w:t>
      </w:r>
      <w:r>
        <w:rPr>
          <w:rFonts w:hint="eastAsia" w:ascii="宋体" w:hAnsi="宋体" w:eastAsia="宋体" w:cs="宋体"/>
          <w:b/>
          <w:kern w:val="2"/>
          <w:sz w:val="28"/>
          <w:szCs w:val="28"/>
          <w:lang w:val="en-US" w:eastAsia="zh-CN" w:bidi="ar-SA"/>
        </w:rPr>
        <w:t>、不可抗力</w:t>
      </w:r>
    </w:p>
    <w:p w14:paraId="374551D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上述内容，并根据情况可部分或全部免于承担违约责任。</w:t>
      </w:r>
    </w:p>
    <w:p w14:paraId="6C0F610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不可抗力指不能预见、不能避免并不能克服的客观情况。包括但不限于：自然灾害如地震、台风、洪水、火灾；政府行为、法律规定或其适用的变化或者其他任何无法预见、避免或者控制的事件。不可抗力结束后5日内，成交供应商需提交续履行方案，确保在7日内完成约定义务，否则按逾期违约处理。</w:t>
      </w:r>
    </w:p>
    <w:p w14:paraId="23165183">
      <w:pPr>
        <w:numPr>
          <w:ilvl w:val="0"/>
          <w:numId w:val="0"/>
        </w:numPr>
        <w:tabs>
          <w:tab w:val="left" w:pos="992"/>
        </w:tabs>
        <w:spacing w:line="360" w:lineRule="auto"/>
        <w:ind w:firstLine="560" w:firstLineChars="200"/>
        <w:rPr>
          <w:rFonts w:hint="eastAsia" w:ascii="宋体" w:hAnsi="宋体" w:eastAsia="宋体" w:cs="宋体"/>
          <w:kern w:val="0"/>
          <w:sz w:val="28"/>
          <w:szCs w:val="28"/>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当事人一方因不可抗力的原因不能履行的，应及时通知对方，以减轻可能给对方造成的损失，并应当在合理期限内提供证明。</w:t>
      </w:r>
    </w:p>
    <w:p w14:paraId="004880F2">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bookmarkEnd w:id="0"/>
    <w:bookmarkEnd w:id="1"/>
    <w:p w14:paraId="513A0947">
      <w:pPr>
        <w:pStyle w:val="2"/>
        <w:spacing w:before="240" w:after="240"/>
        <w:outlineLvl w:val="0"/>
        <w:rPr>
          <w:rFonts w:hint="eastAsia" w:ascii="黑体" w:hAnsi="黑体" w:eastAsia="黑体" w:cs="黑体"/>
          <w:sz w:val="32"/>
          <w:szCs w:val="32"/>
        </w:rPr>
      </w:pPr>
      <w:bookmarkStart w:id="10" w:name="_Toc926974834"/>
      <w:bookmarkStart w:id="11" w:name="_Toc2027592633"/>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章  响应文件格式</w:t>
      </w:r>
      <w:bookmarkEnd w:id="10"/>
      <w:bookmarkEnd w:id="11"/>
    </w:p>
    <w:p w14:paraId="600AFD19">
      <w:pPr>
        <w:widowControl/>
        <w:spacing w:before="100" w:beforeAutospacing="1" w:after="100" w:afterAutospacing="1" w:line="360" w:lineRule="auto"/>
        <w:jc w:val="center"/>
        <w:rPr>
          <w:rFonts w:ascii="黑体" w:hAnsi="黑体" w:eastAsia="黑体" w:cs="宋体"/>
          <w:kern w:val="0"/>
          <w:sz w:val="28"/>
          <w:szCs w:val="28"/>
        </w:rPr>
      </w:pPr>
      <w:r>
        <w:rPr>
          <w:rFonts w:ascii="黑体" w:hAnsi="黑体" w:eastAsia="黑体" w:cs="宋体"/>
          <w:b/>
          <w:bCs/>
          <w:kern w:val="0"/>
          <w:sz w:val="28"/>
          <w:szCs w:val="28"/>
        </w:rPr>
        <w:t>编制说明</w:t>
      </w:r>
    </w:p>
    <w:p w14:paraId="43DBA4D9">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1、响应</w:t>
      </w:r>
      <w:r>
        <w:rPr>
          <w:rFonts w:cs="宋体" w:asciiTheme="minorEastAsia" w:hAnsiTheme="minorEastAsia" w:eastAsiaTheme="minorEastAsia"/>
          <w:b/>
          <w:kern w:val="0"/>
          <w:sz w:val="28"/>
          <w:szCs w:val="28"/>
        </w:rPr>
        <w:t>文件的格式</w:t>
      </w:r>
    </w:p>
    <w:p w14:paraId="1B08E7E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1</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文件的正本和全部副本均应使用不能擦去的墨料或墨水打印、书写或复印，其中：</w:t>
      </w:r>
    </w:p>
    <w:p w14:paraId="061FAA3F">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①</w:t>
      </w:r>
      <w:r>
        <w:rPr>
          <w:rFonts w:cs="宋体" w:asciiTheme="minorEastAsia" w:hAnsiTheme="minorEastAsia" w:eastAsiaTheme="minorEastAsia"/>
          <w:kern w:val="0"/>
          <w:sz w:val="28"/>
          <w:szCs w:val="28"/>
        </w:rPr>
        <w:t>正本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用A4幅面纸张打印装订，编制封面（封面标明“正本”字样）、索引、页码，并用胶装装订成册。</w:t>
      </w:r>
    </w:p>
    <w:p w14:paraId="56502456">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②</w:t>
      </w:r>
      <w:r>
        <w:rPr>
          <w:rFonts w:cs="宋体" w:asciiTheme="minorEastAsia" w:hAnsiTheme="minorEastAsia" w:eastAsiaTheme="minorEastAsia"/>
          <w:kern w:val="0"/>
          <w:sz w:val="28"/>
          <w:szCs w:val="28"/>
        </w:rPr>
        <w:t>副本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用A4幅面纸张打印装订，编制封面（封面标明“副本”字样）、索引、页码，并用胶装装订成册；副本可用正本的完整复印件，并与正本保持一致（若不一致，以正本为准）。</w:t>
      </w:r>
    </w:p>
    <w:p w14:paraId="6C933742">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2</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文件应由供应商代表签字并加盖供应商的单位公章。若供应商代表为单位负责人授权的委托代理人，应提供“单位负责人授权书”。</w:t>
      </w:r>
    </w:p>
    <w:p w14:paraId="68B9D48B">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2、响应</w:t>
      </w:r>
      <w:r>
        <w:rPr>
          <w:rFonts w:cs="宋体" w:asciiTheme="minorEastAsia" w:hAnsiTheme="minorEastAsia" w:eastAsiaTheme="minorEastAsia"/>
          <w:b/>
          <w:kern w:val="0"/>
          <w:sz w:val="28"/>
          <w:szCs w:val="28"/>
        </w:rPr>
        <w:t>文件的密封及</w:t>
      </w:r>
      <w:r>
        <w:rPr>
          <w:rFonts w:hint="eastAsia" w:cs="宋体" w:asciiTheme="minorEastAsia" w:hAnsiTheme="minorEastAsia" w:eastAsiaTheme="minorEastAsia"/>
          <w:b/>
          <w:kern w:val="0"/>
          <w:sz w:val="28"/>
          <w:szCs w:val="28"/>
        </w:rPr>
        <w:t>提交</w:t>
      </w:r>
    </w:p>
    <w:p w14:paraId="161406BC">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（1）全部纸质</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文件（包括正本、副本及可读介质）均应密封，否则</w:t>
      </w:r>
      <w:r>
        <w:rPr>
          <w:rFonts w:hint="eastAsia" w:cs="宋体" w:asciiTheme="minorEastAsia" w:hAnsiTheme="minorEastAsia" w:eastAsiaTheme="minorEastAsia"/>
          <w:b/>
          <w:bCs/>
          <w:kern w:val="0"/>
          <w:sz w:val="28"/>
          <w:szCs w:val="28"/>
        </w:rPr>
        <w:t>响应</w:t>
      </w:r>
      <w:r>
        <w:rPr>
          <w:rFonts w:cs="宋体" w:asciiTheme="minorEastAsia" w:hAnsiTheme="minorEastAsia" w:eastAsiaTheme="minorEastAsia"/>
          <w:b/>
          <w:bCs/>
          <w:kern w:val="0"/>
          <w:sz w:val="28"/>
          <w:szCs w:val="28"/>
        </w:rPr>
        <w:t>将被拒绝。</w:t>
      </w:r>
    </w:p>
    <w:p w14:paraId="2024C96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（2）密封的外包装应至少标记“项目名称、</w:t>
      </w:r>
      <w:r>
        <w:rPr>
          <w:rFonts w:hint="eastAsia" w:cs="宋体" w:asciiTheme="minorEastAsia" w:hAnsiTheme="minorEastAsia" w:eastAsiaTheme="minorEastAsia"/>
          <w:kern w:val="0"/>
          <w:sz w:val="28"/>
          <w:szCs w:val="28"/>
        </w:rPr>
        <w:t>响应单位全称、响应日期、联系人姓名和联系电话</w:t>
      </w:r>
      <w:r>
        <w:rPr>
          <w:rFonts w:cs="宋体" w:asciiTheme="minorEastAsia" w:hAnsiTheme="minorEastAsia" w:eastAsiaTheme="minorEastAsia"/>
          <w:kern w:val="0"/>
          <w:sz w:val="28"/>
          <w:szCs w:val="28"/>
        </w:rPr>
        <w:t>”等内容，否则造成</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文件误投、遗漏或提前拆封的，采购人不承担责任。</w:t>
      </w:r>
    </w:p>
    <w:p w14:paraId="49691633">
      <w:pPr>
        <w:widowControl/>
        <w:spacing w:line="360" w:lineRule="auto"/>
        <w:ind w:firstLine="480" w:firstLineChars="200"/>
        <w:jc w:val="left"/>
        <w:rPr>
          <w:rFonts w:cs="宋体" w:asciiTheme="minorEastAsia" w:hAnsiTheme="minorEastAsia" w:eastAsiaTheme="minorEastAsia"/>
          <w:kern w:val="0"/>
          <w:sz w:val="24"/>
        </w:rPr>
      </w:pPr>
    </w:p>
    <w:p w14:paraId="562A1AAE">
      <w:pPr>
        <w:widowControl/>
        <w:spacing w:line="360" w:lineRule="auto"/>
        <w:ind w:firstLine="480" w:firstLineChars="200"/>
        <w:jc w:val="left"/>
        <w:rPr>
          <w:rFonts w:cs="宋体" w:asciiTheme="minorEastAsia" w:hAnsiTheme="minorEastAsia" w:eastAsiaTheme="minorEastAsia"/>
          <w:kern w:val="0"/>
          <w:sz w:val="24"/>
        </w:rPr>
      </w:pPr>
    </w:p>
    <w:p w14:paraId="66E4B360">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B39C1F4">
      <w:pPr>
        <w:widowControl/>
        <w:spacing w:before="100" w:beforeAutospacing="1" w:after="100" w:afterAutospacing="1" w:line="360" w:lineRule="auto"/>
        <w:jc w:val="center"/>
        <w:rPr>
          <w:rFonts w:ascii="黑体" w:hAnsi="黑体" w:eastAsia="黑体" w:cs="宋体"/>
          <w:b/>
          <w:bCs/>
          <w:kern w:val="0"/>
          <w:sz w:val="28"/>
          <w:szCs w:val="18"/>
        </w:rPr>
      </w:pPr>
      <w:r>
        <w:rPr>
          <w:rFonts w:ascii="黑体" w:hAnsi="黑体" w:eastAsia="黑体" w:cs="宋体"/>
          <w:b/>
          <w:bCs/>
          <w:kern w:val="0"/>
          <w:sz w:val="28"/>
          <w:szCs w:val="18"/>
        </w:rPr>
        <w:t>封面格式</w:t>
      </w:r>
    </w:p>
    <w:p w14:paraId="45F075C5">
      <w:pPr>
        <w:widowControl/>
        <w:spacing w:line="360" w:lineRule="auto"/>
        <w:jc w:val="center"/>
        <w:rPr>
          <w:rFonts w:cs="宋体" w:asciiTheme="minorEastAsia" w:hAnsiTheme="minorEastAsia" w:eastAsiaTheme="minorEastAsia"/>
          <w:b/>
          <w:bCs/>
          <w:kern w:val="0"/>
          <w:sz w:val="32"/>
          <w:szCs w:val="28"/>
        </w:rPr>
      </w:pPr>
    </w:p>
    <w:p w14:paraId="0790E9ED">
      <w:pPr>
        <w:widowControl/>
        <w:spacing w:line="360" w:lineRule="auto"/>
        <w:jc w:val="center"/>
        <w:rPr>
          <w:rFonts w:cs="宋体" w:asciiTheme="minorEastAsia" w:hAnsiTheme="minorEastAsia" w:eastAsiaTheme="minorEastAsia"/>
          <w:kern w:val="0"/>
          <w:sz w:val="72"/>
          <w:szCs w:val="28"/>
        </w:rPr>
      </w:pPr>
      <w:r>
        <w:rPr>
          <w:rFonts w:hint="eastAsia" w:cs="宋体" w:asciiTheme="minorEastAsia" w:hAnsiTheme="minorEastAsia" w:eastAsiaTheme="minorEastAsia"/>
          <w:b/>
          <w:bCs/>
          <w:kern w:val="0"/>
          <w:sz w:val="72"/>
          <w:szCs w:val="28"/>
        </w:rPr>
        <w:t xml:space="preserve">响  应  </w:t>
      </w:r>
      <w:r>
        <w:rPr>
          <w:rFonts w:cs="宋体" w:asciiTheme="minorEastAsia" w:hAnsiTheme="minorEastAsia" w:eastAsiaTheme="minorEastAsia"/>
          <w:b/>
          <w:bCs/>
          <w:kern w:val="0"/>
          <w:sz w:val="72"/>
          <w:szCs w:val="28"/>
        </w:rPr>
        <w:t>文</w:t>
      </w:r>
      <w:r>
        <w:rPr>
          <w:rFonts w:hint="eastAsia" w:cs="宋体" w:asciiTheme="minorEastAsia" w:hAnsiTheme="minorEastAsia" w:eastAsiaTheme="minorEastAsia"/>
          <w:b/>
          <w:bCs/>
          <w:kern w:val="0"/>
          <w:sz w:val="72"/>
          <w:szCs w:val="28"/>
        </w:rPr>
        <w:t xml:space="preserve">  </w:t>
      </w:r>
      <w:r>
        <w:rPr>
          <w:rFonts w:cs="宋体" w:asciiTheme="minorEastAsia" w:hAnsiTheme="minorEastAsia" w:eastAsiaTheme="minorEastAsia"/>
          <w:b/>
          <w:bCs/>
          <w:kern w:val="0"/>
          <w:sz w:val="72"/>
          <w:szCs w:val="28"/>
        </w:rPr>
        <w:t>件</w:t>
      </w:r>
    </w:p>
    <w:p w14:paraId="5A252F1B">
      <w:pPr>
        <w:widowControl/>
        <w:spacing w:line="360" w:lineRule="auto"/>
        <w:jc w:val="center"/>
        <w:rPr>
          <w:rFonts w:cs="宋体" w:asciiTheme="minorEastAsia" w:hAnsiTheme="minorEastAsia" w:eastAsiaTheme="minorEastAsia"/>
          <w:kern w:val="0"/>
          <w:sz w:val="32"/>
          <w:szCs w:val="28"/>
        </w:rPr>
      </w:pPr>
    </w:p>
    <w:p w14:paraId="01CF6BD3">
      <w:pPr>
        <w:widowControl/>
        <w:spacing w:line="360" w:lineRule="auto"/>
        <w:jc w:val="center"/>
        <w:rPr>
          <w:rFonts w:cs="宋体" w:asciiTheme="minorEastAsia" w:hAnsiTheme="minorEastAsia" w:eastAsiaTheme="minorEastAsia"/>
          <w:b/>
          <w:bCs/>
          <w:kern w:val="0"/>
          <w:sz w:val="32"/>
          <w:szCs w:val="28"/>
          <w:u w:val="single"/>
        </w:rPr>
      </w:pPr>
    </w:p>
    <w:p w14:paraId="77085DE2">
      <w:pPr>
        <w:widowControl/>
        <w:spacing w:line="360" w:lineRule="auto"/>
        <w:jc w:val="center"/>
        <w:rPr>
          <w:rFonts w:cs="宋体" w:asciiTheme="minorEastAsia" w:hAnsiTheme="minorEastAsia" w:eastAsiaTheme="minorEastAsia"/>
          <w:kern w:val="0"/>
          <w:sz w:val="32"/>
          <w:szCs w:val="28"/>
        </w:rPr>
      </w:pPr>
      <w:r>
        <w:rPr>
          <w:rFonts w:cs="宋体" w:asciiTheme="minorEastAsia" w:hAnsiTheme="minorEastAsia" w:eastAsiaTheme="minorEastAsia"/>
          <w:b/>
          <w:bCs/>
          <w:kern w:val="0"/>
          <w:sz w:val="32"/>
          <w:szCs w:val="28"/>
          <w:u w:val="single"/>
        </w:rPr>
        <w:t>（填写正本或副本）</w:t>
      </w:r>
    </w:p>
    <w:p w14:paraId="652E83BF">
      <w:pPr>
        <w:widowControl/>
        <w:spacing w:line="360" w:lineRule="auto"/>
        <w:jc w:val="center"/>
        <w:rPr>
          <w:rFonts w:cs="宋体" w:asciiTheme="minorEastAsia" w:hAnsiTheme="minorEastAsia" w:eastAsiaTheme="minorEastAsia"/>
          <w:b/>
          <w:bCs/>
          <w:kern w:val="0"/>
          <w:sz w:val="32"/>
          <w:szCs w:val="28"/>
          <w:u w:val="single"/>
        </w:rPr>
      </w:pPr>
    </w:p>
    <w:p w14:paraId="4F534F57">
      <w:pPr>
        <w:widowControl/>
        <w:spacing w:line="360" w:lineRule="auto"/>
        <w:jc w:val="center"/>
        <w:rPr>
          <w:rFonts w:cs="宋体" w:asciiTheme="minorEastAsia" w:hAnsiTheme="minorEastAsia" w:eastAsiaTheme="minorEastAsia"/>
          <w:b/>
          <w:bCs/>
          <w:kern w:val="0"/>
          <w:sz w:val="32"/>
          <w:szCs w:val="28"/>
          <w:u w:val="single"/>
        </w:rPr>
      </w:pPr>
    </w:p>
    <w:p w14:paraId="1CA8D6C8">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项目名称：</w:t>
      </w:r>
      <w:r>
        <w:rPr>
          <w:rFonts w:cs="宋体" w:asciiTheme="minorEastAsia" w:hAnsiTheme="minorEastAsia" w:eastAsiaTheme="minorEastAsia"/>
          <w:b/>
          <w:bCs/>
          <w:kern w:val="0"/>
          <w:sz w:val="28"/>
          <w:szCs w:val="28"/>
          <w:u w:val="single"/>
        </w:rPr>
        <w:t>（由供应商填写）</w:t>
      </w:r>
    </w:p>
    <w:p w14:paraId="6CF3C366">
      <w:pPr>
        <w:widowControl/>
        <w:spacing w:line="360" w:lineRule="auto"/>
        <w:ind w:firstLine="1418"/>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b/>
          <w:bCs/>
          <w:kern w:val="0"/>
          <w:sz w:val="28"/>
          <w:szCs w:val="28"/>
        </w:rPr>
        <w:t>项目</w:t>
      </w:r>
      <w:r>
        <w:rPr>
          <w:rFonts w:cs="宋体" w:asciiTheme="minorEastAsia" w:hAnsiTheme="minorEastAsia" w:eastAsiaTheme="minorEastAsia"/>
          <w:b/>
          <w:bCs/>
          <w:kern w:val="0"/>
          <w:sz w:val="28"/>
          <w:szCs w:val="28"/>
        </w:rPr>
        <w:t>编号：</w:t>
      </w:r>
      <w:r>
        <w:rPr>
          <w:rFonts w:cs="宋体" w:asciiTheme="minorEastAsia" w:hAnsiTheme="minorEastAsia" w:eastAsiaTheme="minorEastAsia"/>
          <w:b/>
          <w:bCs/>
          <w:kern w:val="0"/>
          <w:sz w:val="28"/>
          <w:szCs w:val="28"/>
          <w:u w:val="single"/>
        </w:rPr>
        <w:t>（由供应商填写）</w:t>
      </w:r>
    </w:p>
    <w:p w14:paraId="429CA97D">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所投合同包：</w:t>
      </w:r>
      <w:r>
        <w:rPr>
          <w:rFonts w:cs="宋体" w:asciiTheme="minorEastAsia" w:hAnsiTheme="minorEastAsia" w:eastAsiaTheme="minorEastAsia"/>
          <w:b/>
          <w:bCs/>
          <w:kern w:val="0"/>
          <w:sz w:val="28"/>
          <w:szCs w:val="28"/>
          <w:u w:val="single"/>
        </w:rPr>
        <w:t>（由供应商填写）</w:t>
      </w:r>
    </w:p>
    <w:p w14:paraId="5C11900E">
      <w:pPr>
        <w:widowControl/>
        <w:spacing w:line="360" w:lineRule="auto"/>
        <w:jc w:val="center"/>
        <w:rPr>
          <w:rFonts w:cs="宋体" w:asciiTheme="minorEastAsia" w:hAnsiTheme="minorEastAsia" w:eastAsiaTheme="minorEastAsia"/>
          <w:b/>
          <w:bCs/>
          <w:kern w:val="0"/>
          <w:sz w:val="32"/>
          <w:szCs w:val="28"/>
          <w:u w:val="single"/>
        </w:rPr>
      </w:pPr>
    </w:p>
    <w:p w14:paraId="470EAF7C">
      <w:pPr>
        <w:widowControl/>
        <w:spacing w:line="360" w:lineRule="auto"/>
        <w:jc w:val="center"/>
        <w:rPr>
          <w:rFonts w:cs="宋体" w:asciiTheme="minorEastAsia" w:hAnsiTheme="minorEastAsia" w:eastAsiaTheme="minorEastAsia"/>
          <w:b/>
          <w:bCs/>
          <w:kern w:val="0"/>
          <w:sz w:val="32"/>
          <w:szCs w:val="28"/>
          <w:u w:val="single"/>
        </w:rPr>
      </w:pPr>
    </w:p>
    <w:p w14:paraId="633156D2">
      <w:pPr>
        <w:widowControl/>
        <w:spacing w:line="360" w:lineRule="auto"/>
        <w:jc w:val="center"/>
        <w:rPr>
          <w:rFonts w:cs="宋体" w:asciiTheme="minorEastAsia" w:hAnsiTheme="minorEastAsia" w:eastAsiaTheme="minorEastAsia"/>
          <w:b/>
          <w:bCs/>
          <w:kern w:val="0"/>
          <w:sz w:val="32"/>
          <w:szCs w:val="28"/>
          <w:u w:val="single"/>
        </w:rPr>
      </w:pPr>
    </w:p>
    <w:p w14:paraId="4240D359">
      <w:pPr>
        <w:widowControl/>
        <w:spacing w:line="360" w:lineRule="auto"/>
        <w:jc w:val="center"/>
        <w:rPr>
          <w:rFonts w:cs="宋体" w:asciiTheme="minorEastAsia" w:hAnsiTheme="minorEastAsia" w:eastAsiaTheme="minorEastAsia"/>
          <w:b/>
          <w:bCs/>
          <w:kern w:val="0"/>
          <w:sz w:val="32"/>
          <w:szCs w:val="28"/>
          <w:u w:val="single"/>
        </w:rPr>
      </w:pPr>
    </w:p>
    <w:p w14:paraId="24B8D213">
      <w:pPr>
        <w:widowControl/>
        <w:spacing w:line="360" w:lineRule="auto"/>
        <w:jc w:val="center"/>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供应商：</w:t>
      </w:r>
      <w:r>
        <w:rPr>
          <w:rFonts w:cs="宋体" w:asciiTheme="minorEastAsia" w:hAnsiTheme="minorEastAsia" w:eastAsiaTheme="minorEastAsia"/>
          <w:b/>
          <w:bCs/>
          <w:kern w:val="0"/>
          <w:sz w:val="28"/>
          <w:szCs w:val="28"/>
          <w:u w:val="single"/>
        </w:rPr>
        <w:t>（填写“全称”）</w:t>
      </w:r>
    </w:p>
    <w:p w14:paraId="302AB5FB">
      <w:pPr>
        <w:widowControl/>
        <w:spacing w:line="360" w:lineRule="auto"/>
        <w:jc w:val="center"/>
        <w:rPr>
          <w:rFonts w:cs="宋体" w:asciiTheme="minorEastAsia" w:hAnsiTheme="minorEastAsia" w:eastAsiaTheme="minorEastAsia"/>
          <w:b/>
          <w:bCs/>
          <w:kern w:val="0"/>
          <w:sz w:val="28"/>
          <w:szCs w:val="28"/>
        </w:rPr>
      </w:pP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年</w:t>
      </w: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月</w:t>
      </w:r>
    </w:p>
    <w:p w14:paraId="7CF97236">
      <w:pPr>
        <w:widowControl/>
        <w:spacing w:line="360" w:lineRule="auto"/>
        <w:jc w:val="center"/>
        <w:rPr>
          <w:rFonts w:cs="宋体" w:asciiTheme="minorEastAsia" w:hAnsiTheme="minorEastAsia" w:eastAsiaTheme="minorEastAsia"/>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CCA855E">
      <w:pPr>
        <w:widowControl/>
        <w:spacing w:before="100" w:beforeAutospacing="1" w:after="100" w:afterAutospacing="1" w:line="360" w:lineRule="auto"/>
        <w:jc w:val="center"/>
        <w:rPr>
          <w:rFonts w:ascii="黑体" w:hAnsi="黑体" w:eastAsia="黑体" w:cs="宋体"/>
          <w:b/>
          <w:bCs/>
          <w:kern w:val="0"/>
          <w:sz w:val="44"/>
          <w:szCs w:val="18"/>
        </w:rPr>
      </w:pPr>
      <w:r>
        <w:rPr>
          <w:rFonts w:ascii="黑体" w:hAnsi="黑体" w:eastAsia="黑体" w:cs="宋体"/>
          <w:b/>
          <w:bCs/>
          <w:kern w:val="0"/>
          <w:sz w:val="44"/>
          <w:szCs w:val="18"/>
        </w:rPr>
        <w:t>索</w:t>
      </w:r>
      <w:r>
        <w:rPr>
          <w:rFonts w:hint="eastAsia" w:ascii="黑体" w:hAnsi="黑体" w:eastAsia="黑体" w:cs="宋体"/>
          <w:b/>
          <w:bCs/>
          <w:kern w:val="0"/>
          <w:sz w:val="44"/>
          <w:szCs w:val="18"/>
        </w:rPr>
        <w:t xml:space="preserve">  </w:t>
      </w:r>
      <w:r>
        <w:rPr>
          <w:rFonts w:ascii="黑体" w:hAnsi="黑体" w:eastAsia="黑体" w:cs="宋体"/>
          <w:b/>
          <w:bCs/>
          <w:kern w:val="0"/>
          <w:sz w:val="44"/>
          <w:szCs w:val="18"/>
        </w:rPr>
        <w:t>引</w:t>
      </w:r>
    </w:p>
    <w:p w14:paraId="54640525">
      <w:pPr>
        <w:widowControl/>
        <w:spacing w:before="100" w:beforeAutospacing="1" w:after="100" w:afterAutospacing="1"/>
        <w:jc w:val="center"/>
        <w:rPr>
          <w:rFonts w:ascii="宋体" w:hAnsi="宋体" w:cs="宋体"/>
          <w:kern w:val="0"/>
          <w:sz w:val="28"/>
          <w:szCs w:val="28"/>
        </w:rPr>
      </w:pPr>
      <w:r>
        <w:rPr>
          <w:rFonts w:ascii="宋体" w:hAnsi="宋体" w:cs="宋体"/>
          <w:kern w:val="0"/>
          <w:sz w:val="28"/>
          <w:szCs w:val="28"/>
        </w:rPr>
        <w:t>（由供应商根据实际情况自行编制索引及对应页码）</w:t>
      </w:r>
    </w:p>
    <w:p w14:paraId="66D2A8D6">
      <w:pPr>
        <w:widowControl/>
        <w:spacing w:line="360" w:lineRule="auto"/>
        <w:jc w:val="left"/>
        <w:rPr>
          <w:rFonts w:ascii="宋体" w:hAnsi="宋体" w:cs="宋体"/>
          <w:kern w:val="0"/>
          <w:sz w:val="28"/>
          <w:szCs w:val="28"/>
        </w:rPr>
      </w:pPr>
    </w:p>
    <w:p w14:paraId="7D5E262D">
      <w:pPr>
        <w:widowControl/>
        <w:spacing w:line="360" w:lineRule="auto"/>
        <w:ind w:firstLine="560" w:firstLineChars="200"/>
        <w:jc w:val="left"/>
        <w:rPr>
          <w:rFonts w:ascii="宋体" w:hAnsi="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D5CBF2D">
      <w:pPr>
        <w:widowControl/>
        <w:spacing w:line="360" w:lineRule="auto"/>
        <w:jc w:val="center"/>
        <w:rPr>
          <w:rFonts w:ascii="黑体" w:hAnsi="黑体" w:eastAsia="黑体" w:cs="宋体"/>
          <w:b/>
          <w:bCs/>
          <w:kern w:val="0"/>
          <w:sz w:val="32"/>
          <w:szCs w:val="32"/>
        </w:rPr>
      </w:pPr>
      <w:r>
        <w:rPr>
          <w:rFonts w:ascii="黑体" w:hAnsi="黑体" w:eastAsia="黑体" w:cs="宋体"/>
          <w:b/>
          <w:bCs/>
          <w:kern w:val="0"/>
          <w:sz w:val="32"/>
          <w:szCs w:val="32"/>
        </w:rPr>
        <w:t>一、</w:t>
      </w:r>
      <w:r>
        <w:rPr>
          <w:rFonts w:hint="eastAsia" w:ascii="黑体" w:hAnsi="黑体" w:eastAsia="黑体" w:cs="宋体"/>
          <w:b/>
          <w:bCs/>
          <w:kern w:val="0"/>
          <w:sz w:val="32"/>
          <w:szCs w:val="32"/>
        </w:rPr>
        <w:t>响应</w:t>
      </w:r>
      <w:r>
        <w:rPr>
          <w:rFonts w:ascii="黑体" w:hAnsi="黑体" w:eastAsia="黑体" w:cs="宋体"/>
          <w:b/>
          <w:bCs/>
          <w:kern w:val="0"/>
          <w:sz w:val="32"/>
          <w:szCs w:val="32"/>
        </w:rPr>
        <w:t>函</w:t>
      </w:r>
    </w:p>
    <w:p w14:paraId="555A1F6C">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（采购人</w:t>
      </w:r>
      <w:r>
        <w:rPr>
          <w:rFonts w:cs="宋体" w:asciiTheme="minorEastAsia" w:hAnsiTheme="minorEastAsia" w:eastAsiaTheme="minorEastAsia"/>
          <w:kern w:val="0"/>
          <w:sz w:val="24"/>
          <w:u w:val="single"/>
        </w:rPr>
        <w:t>）  </w:t>
      </w:r>
    </w:p>
    <w:p w14:paraId="4352253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兹收到贵单位关于</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项目的</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邀请，本供应商代表</w:t>
      </w:r>
      <w:r>
        <w:rPr>
          <w:rFonts w:cs="宋体" w:asciiTheme="minorEastAsia" w:hAnsiTheme="minorEastAsia" w:eastAsiaTheme="minorEastAsia"/>
          <w:kern w:val="0"/>
          <w:sz w:val="24"/>
          <w:u w:val="single"/>
        </w:rPr>
        <w:t>（填写“全名”）</w:t>
      </w:r>
      <w:r>
        <w:rPr>
          <w:rFonts w:cs="宋体" w:asciiTheme="minorEastAsia" w:hAnsiTheme="minorEastAsia" w:eastAsiaTheme="minorEastAsia"/>
          <w:kern w:val="0"/>
          <w:sz w:val="24"/>
        </w:rPr>
        <w:t>已获得我方正式授权并代表供应商</w:t>
      </w:r>
      <w:r>
        <w:rPr>
          <w:rFonts w:cs="宋体" w:asciiTheme="minorEastAsia" w:hAnsiTheme="minorEastAsia" w:eastAsiaTheme="minorEastAsia"/>
          <w:kern w:val="0"/>
          <w:sz w:val="24"/>
          <w:u w:val="single"/>
        </w:rPr>
        <w:t>（填写“全称”）</w:t>
      </w:r>
      <w:r>
        <w:rPr>
          <w:rFonts w:cs="宋体" w:asciiTheme="minorEastAsia" w:hAnsiTheme="minorEastAsia" w:eastAsiaTheme="minorEastAsia"/>
          <w:kern w:val="0"/>
          <w:sz w:val="24"/>
        </w:rPr>
        <w:t>参加</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活动，并提交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文件规定份数的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文件正本和副本。</w:t>
      </w:r>
    </w:p>
    <w:p w14:paraId="2A44200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根据本函，本供应商代表宣布我方保证遵守</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文件的全部规定，同时：</w:t>
      </w:r>
    </w:p>
    <w:p w14:paraId="11B48FE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cs="宋体" w:asciiTheme="minorEastAsia" w:hAnsiTheme="minorEastAsia" w:eastAsiaTheme="minorEastAsia"/>
          <w:b/>
          <w:bCs/>
          <w:kern w:val="0"/>
          <w:sz w:val="24"/>
        </w:rPr>
        <w:t>确认：</w:t>
      </w:r>
    </w:p>
    <w:p w14:paraId="551E373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1.1所投合同包的报价详见</w:t>
      </w:r>
      <w:r>
        <w:rPr>
          <w:rFonts w:hint="eastAsia" w:cs="宋体" w:asciiTheme="minorEastAsia" w:hAnsiTheme="minorEastAsia" w:eastAsiaTheme="minorEastAsia"/>
          <w:kern w:val="0"/>
          <w:sz w:val="24"/>
          <w:lang w:eastAsia="zh-CN"/>
        </w:rPr>
        <w:t>“报价明细表”</w:t>
      </w:r>
      <w:r>
        <w:rPr>
          <w:rFonts w:cs="宋体" w:asciiTheme="minorEastAsia" w:hAnsiTheme="minorEastAsia" w:eastAsiaTheme="minorEastAsia"/>
          <w:kern w:val="0"/>
          <w:sz w:val="24"/>
        </w:rPr>
        <w:t>。</w:t>
      </w:r>
    </w:p>
    <w:p w14:paraId="45905FB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1.2我方已详细审查全部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包括但不限于：有关附件（若有）、澄清或修改（若有）等</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，并自行承担因对全部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文件理解不正确或误解而产生的相应后果和责任。</w:t>
      </w:r>
    </w:p>
    <w:p w14:paraId="759D41C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cs="宋体" w:asciiTheme="minorEastAsia" w:hAnsiTheme="minorEastAsia" w:eastAsiaTheme="minorEastAsia"/>
          <w:b/>
          <w:bCs/>
          <w:kern w:val="0"/>
          <w:sz w:val="24"/>
        </w:rPr>
        <w:t>承诺及声明：</w:t>
      </w:r>
    </w:p>
    <w:p w14:paraId="37D81BE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2.1我方具备</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文件第</w:t>
      </w:r>
      <w:r>
        <w:rPr>
          <w:rFonts w:hint="eastAsia" w:cs="宋体" w:asciiTheme="minorEastAsia" w:hAnsiTheme="minorEastAsia" w:eastAsiaTheme="minorEastAsia"/>
          <w:kern w:val="0"/>
          <w:sz w:val="24"/>
        </w:rPr>
        <w:t>二</w:t>
      </w:r>
      <w:r>
        <w:rPr>
          <w:rFonts w:cs="宋体" w:asciiTheme="minorEastAsia" w:hAnsiTheme="minorEastAsia" w:eastAsiaTheme="minorEastAsia"/>
          <w:kern w:val="0"/>
          <w:sz w:val="24"/>
        </w:rPr>
        <w:t>章载明的资格要求，否则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p>
    <w:p w14:paraId="006CA85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2.2我方提交的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文件各组成部分的全部内容及资料是不可割离且真实、有效、准确、完整和不具有任何误导性的，否则产生不利后果由我方承担责任。</w:t>
      </w:r>
    </w:p>
    <w:p w14:paraId="5DB93C7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3响应</w:t>
      </w:r>
      <w:r>
        <w:rPr>
          <w:rFonts w:cs="宋体" w:asciiTheme="minorEastAsia" w:hAnsiTheme="minorEastAsia" w:eastAsiaTheme="minorEastAsia"/>
          <w:kern w:val="0"/>
          <w:sz w:val="24"/>
        </w:rPr>
        <w:t>有效期：按照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文件规定执行，并在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hint="eastAsia" w:cs="宋体" w:asciiTheme="minorEastAsia" w:hAnsiTheme="minorEastAsia" w:eastAsiaTheme="minorEastAsia"/>
          <w:kern w:val="0"/>
          <w:sz w:val="24"/>
        </w:rPr>
        <w:t>规定</w:t>
      </w:r>
      <w:r>
        <w:rPr>
          <w:rFonts w:cs="宋体" w:asciiTheme="minorEastAsia" w:hAnsiTheme="minorEastAsia" w:eastAsiaTheme="minorEastAsia"/>
          <w:kern w:val="0"/>
          <w:sz w:val="24"/>
        </w:rPr>
        <w:t>的期限内保持有效。</w:t>
      </w:r>
    </w:p>
    <w:p w14:paraId="6CC1759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若</w:t>
      </w:r>
      <w:r>
        <w:rPr>
          <w:rFonts w:hint="eastAsia" w:cs="宋体" w:asciiTheme="minorEastAsia" w:hAnsiTheme="minorEastAsia" w:eastAsiaTheme="minorEastAsia"/>
          <w:kern w:val="0"/>
          <w:sz w:val="24"/>
        </w:rPr>
        <w:t>成交</w:t>
      </w:r>
      <w:r>
        <w:rPr>
          <w:rFonts w:cs="宋体" w:asciiTheme="minorEastAsia" w:hAnsiTheme="minorEastAsia" w:eastAsiaTheme="minorEastAsia"/>
          <w:kern w:val="0"/>
          <w:sz w:val="24"/>
        </w:rPr>
        <w:t>，将按照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文件及我方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文件履行责任和义务。</w:t>
      </w:r>
    </w:p>
    <w:p w14:paraId="217F16A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若贵单位要求，我方同意提供与本项目有关的一切资料、数据或文件，并完全理解贵单位不一定要接受最低的报价或收到的任何</w:t>
      </w:r>
      <w:r>
        <w:rPr>
          <w:rFonts w:hint="eastAsia" w:cs="宋体" w:asciiTheme="minorEastAsia" w:hAnsiTheme="minorEastAsia" w:eastAsiaTheme="minorEastAsia"/>
          <w:kern w:val="0"/>
          <w:sz w:val="24"/>
        </w:rPr>
        <w:t>响应文件</w:t>
      </w:r>
      <w:r>
        <w:rPr>
          <w:rFonts w:cs="宋体" w:asciiTheme="minorEastAsia" w:hAnsiTheme="minorEastAsia" w:eastAsiaTheme="minorEastAsia"/>
          <w:kern w:val="0"/>
          <w:sz w:val="24"/>
        </w:rPr>
        <w:t>。</w:t>
      </w:r>
    </w:p>
    <w:p w14:paraId="72F917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6</w:t>
      </w:r>
      <w:r>
        <w:rPr>
          <w:rFonts w:cs="宋体" w:asciiTheme="minorEastAsia" w:hAnsiTheme="minorEastAsia" w:eastAsiaTheme="minorEastAsia"/>
          <w:kern w:val="0"/>
          <w:sz w:val="24"/>
        </w:rPr>
        <w:t>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文件另有规定外，对于贵单位按照下述联络方式发出的任何信息或通知，均视为我方已收悉前述信息或通知的全部内容：</w:t>
      </w:r>
    </w:p>
    <w:p w14:paraId="6086E7E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通信地址：</w:t>
      </w:r>
      <w:r>
        <w:rPr>
          <w:rFonts w:cs="宋体" w:asciiTheme="minorEastAsia" w:hAnsiTheme="minorEastAsia" w:eastAsiaTheme="minorEastAsia"/>
          <w:kern w:val="0"/>
          <w:sz w:val="24"/>
          <w:u w:val="single"/>
        </w:rPr>
        <w:t>                  </w:t>
      </w:r>
    </w:p>
    <w:p w14:paraId="74449F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邮编：</w:t>
      </w:r>
      <w:r>
        <w:rPr>
          <w:rFonts w:cs="宋体" w:asciiTheme="minorEastAsia" w:hAnsiTheme="minorEastAsia" w:eastAsiaTheme="minorEastAsia"/>
          <w:kern w:val="0"/>
          <w:sz w:val="24"/>
          <w:u w:val="single"/>
        </w:rPr>
        <w:t>                 </w:t>
      </w:r>
    </w:p>
    <w:p w14:paraId="24B7B4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联系方法：</w:t>
      </w:r>
      <w:r>
        <w:rPr>
          <w:rFonts w:cs="宋体" w:asciiTheme="minorEastAsia" w:hAnsiTheme="minorEastAsia" w:eastAsiaTheme="minorEastAsia"/>
          <w:kern w:val="0"/>
          <w:sz w:val="24"/>
          <w:u w:val="single"/>
        </w:rPr>
        <w:t>（包括但不限于：联系人、联系电话、手机、传真、电子邮箱等）</w:t>
      </w:r>
    </w:p>
    <w:p w14:paraId="5EBF1690">
      <w:r>
        <w:rPr>
          <w:kern w:val="0"/>
        </w:rPr>
        <w:t> </w:t>
      </w:r>
    </w:p>
    <w:p w14:paraId="18DB929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16E0470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3F7425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44392D11">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9CE0CE5">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二</w:t>
      </w:r>
      <w:r>
        <w:rPr>
          <w:rFonts w:ascii="黑体" w:hAnsi="黑体" w:eastAsia="黑体" w:cs="宋体"/>
          <w:b/>
          <w:bCs/>
          <w:kern w:val="0"/>
          <w:sz w:val="32"/>
          <w:szCs w:val="32"/>
        </w:rPr>
        <w:t>、</w:t>
      </w:r>
      <w:r>
        <w:rPr>
          <w:rFonts w:hint="eastAsia" w:ascii="黑体" w:hAnsi="黑体" w:eastAsia="黑体" w:cs="宋体"/>
          <w:b/>
          <w:bCs/>
          <w:kern w:val="0"/>
          <w:sz w:val="32"/>
          <w:szCs w:val="32"/>
        </w:rPr>
        <w:t>报价</w:t>
      </w:r>
      <w:r>
        <w:rPr>
          <w:rFonts w:hint="eastAsia" w:ascii="黑体" w:hAnsi="黑体" w:eastAsia="黑体" w:cs="宋体"/>
          <w:b/>
          <w:bCs/>
          <w:kern w:val="0"/>
          <w:sz w:val="32"/>
          <w:szCs w:val="32"/>
          <w:lang w:eastAsia="zh-CN"/>
        </w:rPr>
        <w:t>明细</w:t>
      </w:r>
      <w:r>
        <w:rPr>
          <w:rFonts w:ascii="黑体" w:hAnsi="黑体" w:eastAsia="黑体" w:cs="宋体"/>
          <w:b/>
          <w:bCs/>
          <w:kern w:val="0"/>
          <w:sz w:val="32"/>
          <w:szCs w:val="32"/>
        </w:rPr>
        <w:t>表</w:t>
      </w:r>
    </w:p>
    <w:p w14:paraId="1DFDC57A">
      <w:pPr>
        <w:spacing w:before="50" w:after="50" w:line="360" w:lineRule="auto"/>
        <w:jc w:val="left"/>
        <w:rPr>
          <w:rFonts w:ascii="宋体" w:hAnsi="宋体" w:cs="宋体"/>
          <w:kern w:val="0"/>
          <w:sz w:val="28"/>
          <w:szCs w:val="28"/>
        </w:rPr>
      </w:pPr>
    </w:p>
    <w:p w14:paraId="59976D4D">
      <w:pPr>
        <w:spacing w:line="360" w:lineRule="auto"/>
        <w:rPr>
          <w:rFonts w:ascii="宋体" w:hAnsi="宋体" w:cs="宋体"/>
          <w:sz w:val="28"/>
          <w:szCs w:val="28"/>
        </w:rPr>
      </w:pPr>
      <w:r>
        <w:rPr>
          <w:rFonts w:hint="eastAsia" w:ascii="宋体" w:hAnsi="宋体" w:cs="宋体"/>
          <w:sz w:val="28"/>
          <w:szCs w:val="28"/>
        </w:rPr>
        <w:t>项目名称：档案销毁服务</w:t>
      </w:r>
    </w:p>
    <w:p w14:paraId="0C65B674">
      <w:pPr>
        <w:spacing w:before="50" w:after="50" w:line="360" w:lineRule="auto"/>
        <w:jc w:val="left"/>
        <w:rPr>
          <w:rFonts w:hint="eastAsia" w:ascii="宋体" w:hAnsi="宋体" w:eastAsia="宋体" w:cs="宋体"/>
          <w:kern w:val="0"/>
          <w:sz w:val="28"/>
          <w:szCs w:val="28"/>
          <w:lang w:eastAsia="zh-CN"/>
        </w:rPr>
      </w:pPr>
      <w:r>
        <w:rPr>
          <w:rFonts w:ascii="宋体" w:hAnsi="宋体" w:cs="宋体"/>
          <w:kern w:val="0"/>
          <w:sz w:val="28"/>
          <w:szCs w:val="28"/>
        </w:rPr>
        <w:t>项目编号</w:t>
      </w:r>
      <w:r>
        <w:rPr>
          <w:rFonts w:hint="eastAsia" w:ascii="宋体" w:hAnsi="宋体" w:cs="宋体"/>
          <w:kern w:val="0"/>
          <w:sz w:val="28"/>
          <w:szCs w:val="28"/>
        </w:rPr>
        <w:t>：</w:t>
      </w:r>
      <w:r>
        <w:rPr>
          <w:rFonts w:hint="eastAsia" w:ascii="宋体" w:hAnsi="宋体" w:cs="宋体"/>
          <w:kern w:val="0"/>
          <w:sz w:val="28"/>
          <w:szCs w:val="28"/>
          <w:u w:val="single"/>
        </w:rPr>
        <w:t>TX202601</w:t>
      </w:r>
      <w:r>
        <w:rPr>
          <w:rFonts w:hint="eastAsia" w:ascii="宋体" w:hAnsi="宋体" w:cs="宋体"/>
          <w:kern w:val="0"/>
          <w:sz w:val="28"/>
          <w:szCs w:val="28"/>
          <w:u w:val="single"/>
          <w:lang w:val="en-US" w:eastAsia="zh-CN"/>
        </w:rPr>
        <w:t>3</w:t>
      </w:r>
    </w:p>
    <w:p w14:paraId="5F89D2F2">
      <w:pPr>
        <w:spacing w:before="50" w:after="50" w:line="360" w:lineRule="auto"/>
        <w:jc w:val="left"/>
        <w:rPr>
          <w:rFonts w:ascii="宋体" w:hAnsi="宋体" w:cs="宋体"/>
          <w:kern w:val="0"/>
          <w:sz w:val="28"/>
          <w:szCs w:val="28"/>
        </w:rPr>
      </w:pPr>
      <w:r>
        <w:rPr>
          <w:rFonts w:ascii="宋体" w:hAnsi="宋体" w:cs="宋体"/>
          <w:kern w:val="0"/>
          <w:sz w:val="28"/>
          <w:szCs w:val="28"/>
        </w:rPr>
        <w:t>货币单位：人民币</w:t>
      </w:r>
    </w:p>
    <w:tbl>
      <w:tblPr>
        <w:tblStyle w:val="42"/>
        <w:tblW w:w="9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2236"/>
        <w:gridCol w:w="795"/>
        <w:gridCol w:w="1935"/>
        <w:gridCol w:w="1875"/>
        <w:gridCol w:w="1941"/>
      </w:tblGrid>
      <w:tr w14:paraId="74BF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blHeader/>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5FD96">
            <w:pPr>
              <w:snapToGrid w:val="0"/>
              <w:spacing w:line="240" w:lineRule="auto"/>
              <w:ind w:left="0" w:leftChars="0" w:right="0" w:rightChars="0"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序号</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7C7DE067">
            <w:pPr>
              <w:snapToGrid w:val="0"/>
              <w:spacing w:line="240" w:lineRule="auto"/>
              <w:ind w:left="0" w:leftChars="0" w:right="0" w:rightChars="0" w:firstLine="0" w:firstLineChars="0"/>
              <w:jc w:val="center"/>
              <w:rPr>
                <w:rFonts w:hint="eastAsia" w:ascii="宋体" w:hAnsi="宋体" w:eastAsia="宋体" w:cs="宋体"/>
                <w:b/>
                <w:sz w:val="28"/>
                <w:szCs w:val="28"/>
              </w:rPr>
            </w:pPr>
            <w:r>
              <w:rPr>
                <w:rFonts w:hint="eastAsia" w:ascii="宋体" w:hAnsi="宋体" w:cs="宋体"/>
                <w:b/>
                <w:sz w:val="28"/>
                <w:szCs w:val="28"/>
                <w:lang w:val="en-US" w:eastAsia="zh-CN"/>
              </w:rPr>
              <w:t>货物</w:t>
            </w:r>
            <w:r>
              <w:rPr>
                <w:rFonts w:hint="eastAsia" w:ascii="宋体" w:hAnsi="宋体" w:eastAsia="宋体" w:cs="宋体"/>
                <w:b/>
                <w:sz w:val="28"/>
                <w:szCs w:val="28"/>
                <w:lang w:val="en-US" w:eastAsia="zh-CN"/>
              </w:rPr>
              <w:t>名称</w:t>
            </w:r>
          </w:p>
        </w:tc>
        <w:tc>
          <w:tcPr>
            <w:tcW w:w="795" w:type="dxa"/>
            <w:tcBorders>
              <w:top w:val="single" w:color="000000" w:sz="8" w:space="0"/>
              <w:left w:val="nil"/>
              <w:bottom w:val="single" w:color="000000" w:sz="8" w:space="0"/>
              <w:right w:val="single" w:color="000000" w:sz="8" w:space="0"/>
            </w:tcBorders>
            <w:shd w:val="clear" w:color="auto" w:fill="auto"/>
            <w:vAlign w:val="center"/>
          </w:tcPr>
          <w:p w14:paraId="51E8CEE0">
            <w:pPr>
              <w:snapToGrid w:val="0"/>
              <w:spacing w:line="240" w:lineRule="auto"/>
              <w:ind w:left="0" w:leftChars="0" w:right="0" w:rightChars="0" w:firstLine="0" w:firstLineChars="0"/>
              <w:jc w:val="center"/>
              <w:rPr>
                <w:rFonts w:hint="default" w:ascii="宋体" w:hAnsi="宋体" w:eastAsia="宋体" w:cs="宋体"/>
                <w:b/>
                <w:sz w:val="28"/>
                <w:szCs w:val="28"/>
                <w:lang w:val="en-US"/>
              </w:rPr>
            </w:pPr>
            <w:r>
              <w:rPr>
                <w:rFonts w:hint="eastAsia" w:ascii="宋体" w:hAnsi="宋体" w:cs="宋体"/>
                <w:b/>
                <w:sz w:val="28"/>
                <w:szCs w:val="28"/>
                <w:lang w:val="en-US" w:eastAsia="zh-CN"/>
              </w:rPr>
              <w:t>数量</w:t>
            </w:r>
          </w:p>
        </w:tc>
        <w:tc>
          <w:tcPr>
            <w:tcW w:w="1935" w:type="dxa"/>
            <w:tcBorders>
              <w:top w:val="single" w:color="000000" w:sz="8" w:space="0"/>
              <w:left w:val="nil"/>
              <w:bottom w:val="single" w:color="000000" w:sz="8" w:space="0"/>
              <w:right w:val="single" w:color="000000" w:sz="8" w:space="0"/>
            </w:tcBorders>
            <w:shd w:val="clear" w:color="auto" w:fill="auto"/>
            <w:vAlign w:val="center"/>
          </w:tcPr>
          <w:p w14:paraId="2A11106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eastAsia" w:ascii="宋体" w:hAnsi="宋体" w:cs="宋体"/>
                <w:b/>
                <w:sz w:val="28"/>
                <w:szCs w:val="28"/>
                <w:lang w:val="en-US" w:eastAsia="zh-CN"/>
              </w:rPr>
              <w:t>报告使用期限（年）</w:t>
            </w:r>
          </w:p>
        </w:tc>
        <w:tc>
          <w:tcPr>
            <w:tcW w:w="1875" w:type="dxa"/>
            <w:tcBorders>
              <w:top w:val="single" w:color="000000" w:sz="8" w:space="0"/>
              <w:left w:val="nil"/>
              <w:bottom w:val="single" w:color="000000" w:sz="8" w:space="0"/>
              <w:right w:val="single" w:color="000000" w:sz="8" w:space="0"/>
            </w:tcBorders>
            <w:shd w:val="clear" w:color="auto" w:fill="auto"/>
            <w:vAlign w:val="center"/>
          </w:tcPr>
          <w:p w14:paraId="67F4CD0B">
            <w:pPr>
              <w:snapToGrid w:val="0"/>
              <w:spacing w:line="240" w:lineRule="auto"/>
              <w:ind w:left="0" w:leftChars="0" w:right="0" w:rightChars="0" w:firstLine="0" w:firstLineChars="0"/>
              <w:jc w:val="center"/>
              <w:rPr>
                <w:rFonts w:hint="eastAsia" w:ascii="宋体" w:hAnsi="宋体" w:cs="宋体"/>
                <w:b/>
                <w:sz w:val="28"/>
                <w:szCs w:val="28"/>
                <w:lang w:eastAsia="zh-CN"/>
              </w:rPr>
            </w:pPr>
            <w:r>
              <w:rPr>
                <w:rFonts w:hint="eastAsia" w:ascii="宋体" w:hAnsi="宋体" w:cs="宋体"/>
                <w:b/>
                <w:sz w:val="28"/>
                <w:szCs w:val="28"/>
                <w:lang w:val="en-US" w:eastAsia="zh-CN"/>
              </w:rPr>
              <w:t>单价（元）</w:t>
            </w:r>
          </w:p>
        </w:tc>
        <w:tc>
          <w:tcPr>
            <w:tcW w:w="1941" w:type="dxa"/>
            <w:tcBorders>
              <w:top w:val="single" w:color="000000" w:sz="8" w:space="0"/>
              <w:left w:val="nil"/>
              <w:bottom w:val="single" w:color="000000" w:sz="8" w:space="0"/>
              <w:right w:val="single" w:color="000000" w:sz="8" w:space="0"/>
            </w:tcBorders>
            <w:shd w:val="clear" w:color="auto" w:fill="auto"/>
            <w:vAlign w:val="center"/>
          </w:tcPr>
          <w:p w14:paraId="53B770D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eastAsia" w:ascii="宋体" w:hAnsi="宋体" w:cs="宋体"/>
                <w:b/>
                <w:sz w:val="28"/>
                <w:szCs w:val="28"/>
                <w:lang w:val="en-US" w:eastAsia="zh-CN"/>
              </w:rPr>
              <w:t>总价（元）</w:t>
            </w:r>
          </w:p>
        </w:tc>
      </w:tr>
      <w:tr w14:paraId="17B2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8E6467">
            <w:pPr>
              <w:snapToGrid w:val="0"/>
              <w:spacing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1</w:t>
            </w:r>
          </w:p>
        </w:tc>
        <w:tc>
          <w:tcPr>
            <w:tcW w:w="22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C8A0E">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rPr>
              <w:t>档案销毁服务</w:t>
            </w:r>
          </w:p>
        </w:tc>
        <w:tc>
          <w:tcPr>
            <w:tcW w:w="7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9CD64C">
            <w:pPr>
              <w:snapToGrid w:val="0"/>
              <w:spacing w:line="240" w:lineRule="auto"/>
              <w:ind w:left="0" w:leftChars="0" w:right="0" w:rightChars="0" w:firstLine="0" w:firstLineChars="0"/>
              <w:jc w:val="center"/>
              <w:rPr>
                <w:rFonts w:hint="default" w:ascii="宋体" w:hAnsi="宋体" w:eastAsia="宋体" w:cs="宋体"/>
                <w:sz w:val="28"/>
                <w:szCs w:val="28"/>
                <w:lang w:val="en-US"/>
              </w:rPr>
            </w:pPr>
            <w:r>
              <w:rPr>
                <w:rFonts w:hint="eastAsia" w:ascii="宋体" w:hAnsi="宋体" w:cs="宋体"/>
                <w:sz w:val="28"/>
                <w:szCs w:val="28"/>
                <w:lang w:val="en-US" w:eastAsia="zh-CN"/>
              </w:rPr>
              <w:t>1</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D05CC">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1</w:t>
            </w: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DD9F9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E5A231">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3FDAE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97"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14:paraId="25E67718">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合计</w:t>
            </w: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23D5A2">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bl>
    <w:p w14:paraId="0B776C60">
      <w:pPr>
        <w:spacing w:before="50" w:after="50" w:line="360" w:lineRule="auto"/>
        <w:jc w:val="left"/>
        <w:rPr>
          <w:rFonts w:hint="eastAsia" w:ascii="宋体" w:hAnsi="宋体" w:cs="宋体"/>
          <w:kern w:val="0"/>
          <w:sz w:val="28"/>
          <w:szCs w:val="28"/>
          <w:lang w:eastAsia="zh-CN"/>
        </w:rPr>
      </w:pPr>
      <w:r>
        <w:rPr>
          <w:rFonts w:hint="eastAsia" w:ascii="宋体" w:hAnsi="宋体" w:cs="宋体"/>
          <w:kern w:val="0"/>
          <w:sz w:val="28"/>
          <w:szCs w:val="28"/>
          <w:lang w:eastAsia="zh-CN"/>
        </w:rPr>
        <w:t>备注：</w:t>
      </w:r>
      <w:r>
        <w:rPr>
          <w:rFonts w:hint="eastAsia" w:ascii="宋体" w:hAnsi="宋体" w:cs="宋体"/>
          <w:kern w:val="0"/>
          <w:sz w:val="28"/>
          <w:szCs w:val="28"/>
          <w:lang w:val="en-US" w:eastAsia="zh-CN"/>
        </w:rPr>
        <w:t>1.采购人</w:t>
      </w:r>
      <w:r>
        <w:rPr>
          <w:rFonts w:hint="eastAsia" w:ascii="宋体" w:hAnsi="宋体" w:cs="宋体"/>
          <w:kern w:val="0"/>
          <w:sz w:val="28"/>
          <w:szCs w:val="28"/>
          <w:lang w:eastAsia="zh-CN"/>
        </w:rPr>
        <w:t>按此价格接受即视为报价生效。</w:t>
      </w:r>
    </w:p>
    <w:p w14:paraId="0C79C34E">
      <w:pPr>
        <w:widowControl/>
        <w:spacing w:before="50" w:after="50" w:line="360" w:lineRule="auto"/>
        <w:jc w:val="left"/>
        <w:rPr>
          <w:rFonts w:cs="宋体" w:asciiTheme="minorEastAsia" w:hAnsiTheme="minorEastAsia" w:eastAsiaTheme="minorEastAsia"/>
          <w:kern w:val="0"/>
          <w:sz w:val="28"/>
          <w:szCs w:val="28"/>
        </w:rPr>
      </w:pPr>
      <w:r>
        <w:rPr>
          <w:rFonts w:hint="eastAsia" w:ascii="宋体" w:hAnsi="宋体" w:cs="宋体"/>
          <w:kern w:val="0"/>
          <w:sz w:val="28"/>
          <w:szCs w:val="28"/>
          <w:lang w:val="en-US" w:eastAsia="zh-CN"/>
        </w:rPr>
        <w:t>2.</w:t>
      </w:r>
      <w:r>
        <w:rPr>
          <w:rFonts w:hint="eastAsia" w:cs="宋体" w:asciiTheme="minorEastAsia" w:hAnsiTheme="minorEastAsia" w:eastAsiaTheme="minorEastAsia"/>
          <w:kern w:val="0"/>
          <w:sz w:val="28"/>
          <w:szCs w:val="28"/>
        </w:rPr>
        <w:t>成交</w:t>
      </w:r>
      <w:r>
        <w:rPr>
          <w:rFonts w:hint="eastAsia" w:cs="宋体" w:asciiTheme="minorEastAsia" w:hAnsiTheme="minorEastAsia" w:eastAsiaTheme="minorEastAsia"/>
          <w:kern w:val="0"/>
          <w:sz w:val="28"/>
          <w:szCs w:val="28"/>
          <w:lang w:eastAsia="zh-CN"/>
        </w:rPr>
        <w:t>后</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lang w:eastAsia="zh-CN"/>
        </w:rPr>
        <w:t>我司</w:t>
      </w:r>
      <w:r>
        <w:rPr>
          <w:rFonts w:cs="宋体" w:asciiTheme="minorEastAsia" w:hAnsiTheme="minorEastAsia" w:eastAsiaTheme="minorEastAsia"/>
          <w:kern w:val="0"/>
          <w:sz w:val="28"/>
          <w:szCs w:val="28"/>
        </w:rPr>
        <w:t>将按照</w:t>
      </w:r>
      <w:r>
        <w:rPr>
          <w:rFonts w:hint="eastAsia" w:cs="宋体" w:asciiTheme="minorEastAsia" w:hAnsiTheme="minorEastAsia" w:eastAsiaTheme="minorEastAsia"/>
          <w:kern w:val="0"/>
          <w:sz w:val="28"/>
          <w:szCs w:val="28"/>
          <w:lang w:eastAsia="zh-CN"/>
        </w:rPr>
        <w:t>询价</w:t>
      </w:r>
      <w:r>
        <w:rPr>
          <w:rFonts w:cs="宋体" w:asciiTheme="minorEastAsia" w:hAnsiTheme="minorEastAsia" w:eastAsiaTheme="minorEastAsia"/>
          <w:kern w:val="0"/>
          <w:sz w:val="28"/>
          <w:szCs w:val="28"/>
        </w:rPr>
        <w:t>文件及</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w:t>
      </w:r>
      <w:r>
        <w:rPr>
          <w:rFonts w:hint="eastAsia" w:cs="宋体" w:asciiTheme="minorEastAsia" w:hAnsiTheme="minorEastAsia" w:eastAsiaTheme="minorEastAsia"/>
          <w:kern w:val="0"/>
          <w:sz w:val="28"/>
          <w:szCs w:val="28"/>
          <w:lang w:eastAsia="zh-CN"/>
        </w:rPr>
        <w:t>全部要求</w:t>
      </w:r>
      <w:r>
        <w:rPr>
          <w:rFonts w:cs="宋体" w:asciiTheme="minorEastAsia" w:hAnsiTheme="minorEastAsia" w:eastAsiaTheme="minorEastAsia"/>
          <w:kern w:val="0"/>
          <w:sz w:val="28"/>
          <w:szCs w:val="28"/>
        </w:rPr>
        <w:t>履行责任和义务。</w:t>
      </w:r>
    </w:p>
    <w:p w14:paraId="7958B2F1">
      <w:pPr>
        <w:widowControl/>
        <w:spacing w:before="50" w:after="50" w:line="360" w:lineRule="auto"/>
        <w:jc w:val="left"/>
        <w:rPr>
          <w:rFonts w:cs="宋体" w:asciiTheme="minorEastAsia" w:hAnsiTheme="minorEastAsia" w:eastAsiaTheme="minorEastAsia"/>
          <w:kern w:val="0"/>
          <w:sz w:val="28"/>
          <w:szCs w:val="28"/>
        </w:rPr>
      </w:pPr>
    </w:p>
    <w:p w14:paraId="44CC8D20">
      <w:pPr>
        <w:widowControl/>
        <w:spacing w:before="50" w:after="50" w:line="360" w:lineRule="auto"/>
        <w:jc w:val="left"/>
        <w:rPr>
          <w:rFonts w:cs="宋体" w:asciiTheme="minorEastAsia" w:hAnsiTheme="minorEastAsia" w:eastAsiaTheme="minorEastAsia"/>
          <w:kern w:val="0"/>
          <w:sz w:val="28"/>
          <w:szCs w:val="28"/>
        </w:rPr>
      </w:pPr>
    </w:p>
    <w:p w14:paraId="1CA419AC">
      <w:pPr>
        <w:widowControl/>
        <w:spacing w:before="50" w:after="50" w:line="360" w:lineRule="auto"/>
        <w:jc w:val="left"/>
        <w:rPr>
          <w:rFonts w:cs="宋体" w:asciiTheme="minorEastAsia" w:hAnsiTheme="minorEastAsia" w:eastAsiaTheme="minorEastAsia"/>
          <w:kern w:val="0"/>
          <w:sz w:val="28"/>
          <w:szCs w:val="28"/>
        </w:rPr>
      </w:pPr>
    </w:p>
    <w:p w14:paraId="71DF9540">
      <w:pPr>
        <w:widowControl/>
        <w:spacing w:before="50" w:after="50" w:line="360" w:lineRule="auto"/>
        <w:jc w:val="left"/>
        <w:rPr>
          <w:rFonts w:cs="宋体" w:asciiTheme="minorEastAsia" w:hAnsiTheme="minorEastAsia" w:eastAsiaTheme="minorEastAsia"/>
          <w:kern w:val="0"/>
          <w:sz w:val="28"/>
          <w:szCs w:val="28"/>
        </w:rPr>
      </w:pPr>
    </w:p>
    <w:p w14:paraId="65ED0191">
      <w:pPr>
        <w:widowControl/>
        <w:spacing w:before="50" w:after="50" w:line="360" w:lineRule="auto"/>
        <w:jc w:val="left"/>
        <w:rPr>
          <w:rFonts w:cs="宋体" w:asciiTheme="minorEastAsia" w:hAnsiTheme="minorEastAsia" w:eastAsiaTheme="minorEastAsia"/>
          <w:kern w:val="0"/>
          <w:sz w:val="28"/>
          <w:szCs w:val="28"/>
        </w:rPr>
      </w:pPr>
    </w:p>
    <w:p w14:paraId="7DDD4013">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供应商全称（加盖公章）：</w:t>
      </w:r>
      <w:r>
        <w:rPr>
          <w:rFonts w:hint="eastAsia" w:ascii="宋体" w:hAnsi="宋体"/>
          <w:color w:val="000000"/>
          <w:sz w:val="28"/>
          <w:szCs w:val="28"/>
          <w:u w:val="single"/>
        </w:rPr>
        <w:t xml:space="preserve">            </w:t>
      </w:r>
    </w:p>
    <w:p w14:paraId="67F86A8B">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供应商代表签字：</w:t>
      </w:r>
      <w:r>
        <w:rPr>
          <w:rFonts w:hint="eastAsia" w:ascii="宋体" w:hAnsi="宋体"/>
          <w:color w:val="000000"/>
          <w:sz w:val="28"/>
          <w:szCs w:val="28"/>
          <w:u w:val="single"/>
        </w:rPr>
        <w:t xml:space="preserve">                   </w:t>
      </w:r>
    </w:p>
    <w:p w14:paraId="7215800E">
      <w:pPr>
        <w:spacing w:line="360" w:lineRule="auto"/>
        <w:ind w:firstLine="4900" w:firstLineChars="1750"/>
        <w:rPr>
          <w:rFonts w:ascii="宋体" w:hAnsi="宋体"/>
          <w:color w:val="000000"/>
          <w:sz w:val="28"/>
          <w:szCs w:val="28"/>
          <w:u w:val="single"/>
        </w:rPr>
      </w:pPr>
      <w:r>
        <w:rPr>
          <w:rFonts w:hint="eastAsia" w:ascii="宋体" w:hAnsi="宋体"/>
          <w:color w:val="000000"/>
          <w:sz w:val="28"/>
          <w:szCs w:val="28"/>
        </w:rPr>
        <w:t>日          期：</w:t>
      </w:r>
      <w:r>
        <w:rPr>
          <w:rFonts w:hint="eastAsia" w:ascii="宋体" w:hAnsi="宋体"/>
          <w:color w:val="000000"/>
          <w:sz w:val="28"/>
          <w:szCs w:val="28"/>
          <w:u w:val="single"/>
        </w:rPr>
        <w:t xml:space="preserve">                   </w:t>
      </w:r>
    </w:p>
    <w:p w14:paraId="29C9CB2D">
      <w:pPr>
        <w:widowControl/>
        <w:spacing w:line="360" w:lineRule="auto"/>
        <w:rPr>
          <w:rFonts w:ascii="黑体" w:hAnsi="黑体" w:eastAsia="黑体" w:cs="宋体"/>
          <w:b/>
          <w:bCs/>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464B970">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三</w:t>
      </w:r>
      <w:r>
        <w:rPr>
          <w:rFonts w:ascii="黑体" w:hAnsi="黑体" w:eastAsia="黑体" w:cs="宋体"/>
          <w:b/>
          <w:bCs/>
          <w:kern w:val="0"/>
          <w:sz w:val="32"/>
          <w:szCs w:val="32"/>
        </w:rPr>
        <w:t>、供应商的资格证明文件</w:t>
      </w:r>
    </w:p>
    <w:p w14:paraId="690D1E44">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1</w:t>
      </w:r>
      <w:r>
        <w:rPr>
          <w:rFonts w:ascii="黑体" w:hAnsi="黑体" w:eastAsia="黑体" w:cs="宋体"/>
          <w:b/>
          <w:bCs/>
          <w:kern w:val="0"/>
          <w:sz w:val="28"/>
          <w:szCs w:val="18"/>
        </w:rPr>
        <w:t>营业执照等证明文件</w:t>
      </w:r>
    </w:p>
    <w:p w14:paraId="1965C0C2">
      <w:pPr>
        <w:widowControl/>
        <w:spacing w:line="360" w:lineRule="auto"/>
        <w:jc w:val="center"/>
        <w:rPr>
          <w:rFonts w:ascii="黑体" w:hAnsi="黑体" w:eastAsia="黑体" w:cs="宋体"/>
          <w:b/>
          <w:bCs/>
          <w:kern w:val="0"/>
          <w:sz w:val="28"/>
          <w:szCs w:val="18"/>
        </w:rPr>
      </w:pPr>
    </w:p>
    <w:p w14:paraId="2CC3169E">
      <w:pPr>
        <w:widowControl/>
        <w:spacing w:line="360" w:lineRule="auto"/>
        <w:jc w:val="center"/>
        <w:rPr>
          <w:rFonts w:cs="宋体" w:asciiTheme="minorEastAsia" w:hAnsiTheme="minorEastAsia" w:eastAsiaTheme="minorEastAsia"/>
          <w:bCs/>
          <w:kern w:val="0"/>
          <w:sz w:val="28"/>
          <w:szCs w:val="18"/>
        </w:rPr>
      </w:pPr>
      <w:r>
        <w:rPr>
          <w:rFonts w:hint="eastAsia" w:cs="宋体" w:asciiTheme="minorEastAsia" w:hAnsiTheme="minorEastAsia" w:eastAsiaTheme="minorEastAsia"/>
          <w:bCs/>
          <w:kern w:val="0"/>
          <w:sz w:val="28"/>
          <w:szCs w:val="18"/>
        </w:rPr>
        <w:t>（提供</w:t>
      </w:r>
      <w:r>
        <w:rPr>
          <w:rFonts w:hint="eastAsia" w:asciiTheme="minorEastAsia" w:hAnsiTheme="minorEastAsia" w:eastAsiaTheme="minorEastAsia"/>
          <w:bCs/>
          <w:sz w:val="28"/>
          <w:szCs w:val="32"/>
        </w:rPr>
        <w:t>营业执照复印件</w:t>
      </w:r>
      <w:r>
        <w:rPr>
          <w:rFonts w:hint="eastAsia" w:cs="宋体" w:asciiTheme="minorEastAsia" w:hAnsiTheme="minorEastAsia" w:eastAsiaTheme="minorEastAsia"/>
          <w:bCs/>
          <w:kern w:val="0"/>
          <w:sz w:val="28"/>
          <w:szCs w:val="18"/>
        </w:rPr>
        <w:t>）</w:t>
      </w:r>
    </w:p>
    <w:p w14:paraId="4210337E">
      <w:pPr>
        <w:widowControl/>
        <w:spacing w:line="360" w:lineRule="auto"/>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3EA48D7">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2</w:t>
      </w:r>
      <w:r>
        <w:rPr>
          <w:rFonts w:ascii="黑体" w:hAnsi="黑体" w:eastAsia="黑体" w:cs="宋体"/>
          <w:b/>
          <w:bCs/>
          <w:kern w:val="0"/>
          <w:sz w:val="28"/>
          <w:szCs w:val="18"/>
        </w:rPr>
        <w:t>单位负责人授权书（若有）</w:t>
      </w:r>
    </w:p>
    <w:p w14:paraId="7334394E">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p>
    <w:p w14:paraId="69D4033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我方的单位负责人</w:t>
      </w:r>
      <w:r>
        <w:rPr>
          <w:rFonts w:cs="宋体" w:asciiTheme="minorEastAsia" w:hAnsiTheme="minorEastAsia" w:eastAsiaTheme="minorEastAsia"/>
          <w:kern w:val="0"/>
          <w:sz w:val="24"/>
          <w:u w:val="single"/>
        </w:rPr>
        <w:t>（填写“单位负责人全名”）</w:t>
      </w:r>
      <w:r>
        <w:rPr>
          <w:rFonts w:cs="宋体" w:asciiTheme="minorEastAsia" w:hAnsiTheme="minorEastAsia" w:eastAsiaTheme="minorEastAsia"/>
          <w:kern w:val="0"/>
          <w:sz w:val="24"/>
        </w:rPr>
        <w:t>授权</w:t>
      </w:r>
      <w:r>
        <w:rPr>
          <w:rFonts w:cs="宋体" w:asciiTheme="minorEastAsia" w:hAnsiTheme="minorEastAsia" w:eastAsiaTheme="minorEastAsia"/>
          <w:kern w:val="0"/>
          <w:sz w:val="24"/>
          <w:u w:val="single"/>
        </w:rPr>
        <w:t>（填写“供应商代表全名”）</w:t>
      </w:r>
      <w:r>
        <w:rPr>
          <w:rFonts w:cs="宋体" w:asciiTheme="minorEastAsia" w:hAnsiTheme="minorEastAsia" w:eastAsiaTheme="minorEastAsia"/>
          <w:kern w:val="0"/>
          <w:sz w:val="24"/>
        </w:rPr>
        <w:t>为供应商代表，代表我方参加</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w:t>
      </w:r>
      <w:r>
        <w:rPr>
          <w:rFonts w:hint="eastAsia" w:cs="宋体" w:asciiTheme="minorEastAsia" w:hAnsiTheme="minorEastAsia" w:eastAsiaTheme="minorEastAsia"/>
          <w:kern w:val="0"/>
          <w:sz w:val="24"/>
        </w:rPr>
        <w:t>项目</w:t>
      </w:r>
      <w:r>
        <w:rPr>
          <w:rFonts w:cs="宋体" w:asciiTheme="minorEastAsia" w:hAnsiTheme="minorEastAsia" w:eastAsiaTheme="minorEastAsia"/>
          <w:kern w:val="0"/>
          <w:sz w:val="24"/>
        </w:rPr>
        <w:t>编号：</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）的</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，全权代表我方处理</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过程的一切事宜，包括但不限于：</w:t>
      </w:r>
      <w:r>
        <w:rPr>
          <w:rFonts w:hint="eastAsia" w:cs="宋体" w:asciiTheme="minorEastAsia" w:hAnsiTheme="minorEastAsia" w:eastAsiaTheme="minorEastAsia"/>
          <w:kern w:val="0"/>
          <w:sz w:val="24"/>
        </w:rPr>
        <w:t>提交响应文件</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、澄清、签约等。供应商代表在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过程中所签署的一切文件和处理与之有关的一切事务，我方均予以认可并对此承担责任。</w:t>
      </w:r>
    </w:p>
    <w:p w14:paraId="6A8E74D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供应商代表无转委权。特此授权。</w:t>
      </w:r>
    </w:p>
    <w:p w14:paraId="28C9CFF8">
      <w:pPr>
        <w:widowControl/>
        <w:spacing w:line="360" w:lineRule="auto"/>
        <w:ind w:firstLine="480" w:firstLineChars="200"/>
        <w:jc w:val="center"/>
        <w:rPr>
          <w:rFonts w:cs="宋体" w:asciiTheme="minorEastAsia" w:hAnsiTheme="minorEastAsia" w:eastAsiaTheme="minorEastAsia"/>
          <w:kern w:val="0"/>
          <w:sz w:val="24"/>
        </w:rPr>
      </w:pPr>
      <w:r>
        <w:rPr>
          <w:rFonts w:cs="宋体" w:asciiTheme="minorEastAsia" w:hAnsiTheme="minorEastAsia" w:eastAsiaTheme="minorEastAsia"/>
          <w:kern w:val="0"/>
          <w:sz w:val="24"/>
        </w:rPr>
        <w:t>（以下无正文）</w:t>
      </w:r>
    </w:p>
    <w:p w14:paraId="2EE61B6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2469AAE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单位负责人：</w:t>
      </w:r>
      <w:r>
        <w:rPr>
          <w:rFonts w:cs="宋体" w:asciiTheme="minorEastAsia" w:hAnsiTheme="minorEastAsia" w:eastAsiaTheme="minorEastAsia"/>
          <w:kern w:val="0"/>
          <w:sz w:val="24"/>
          <w:u w:val="single"/>
        </w:rPr>
        <w:t>             </w:t>
      </w:r>
    </w:p>
    <w:p w14:paraId="706C7AC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50114D7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1F46E86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供应商代表：</w:t>
      </w:r>
      <w:r>
        <w:rPr>
          <w:rFonts w:cs="宋体" w:asciiTheme="minorEastAsia" w:hAnsiTheme="minorEastAsia" w:eastAsiaTheme="minorEastAsia"/>
          <w:kern w:val="0"/>
          <w:sz w:val="24"/>
          <w:u w:val="single"/>
        </w:rPr>
        <w:t>             </w:t>
      </w:r>
    </w:p>
    <w:p w14:paraId="0F2934F7">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1B458AB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08FB82D7">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18172F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授权方</w:t>
      </w:r>
    </w:p>
    <w:p w14:paraId="51A5A53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2D95D8E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单位负责人签字或盖章：</w:t>
      </w:r>
      <w:r>
        <w:rPr>
          <w:rFonts w:cs="宋体" w:asciiTheme="minorEastAsia" w:hAnsiTheme="minorEastAsia" w:eastAsiaTheme="minorEastAsia"/>
          <w:kern w:val="0"/>
          <w:sz w:val="24"/>
          <w:u w:val="single"/>
        </w:rPr>
        <w:t>                </w:t>
      </w:r>
    </w:p>
    <w:p w14:paraId="6B105478">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27729C7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接受授权方</w:t>
      </w:r>
    </w:p>
    <w:p w14:paraId="4786A2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60C39BA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52A7FBD9">
      <w:pPr>
        <w:widowControl/>
        <w:spacing w:line="360" w:lineRule="auto"/>
        <w:ind w:right="480" w:firstLine="480" w:firstLineChars="200"/>
        <w:jc w:val="right"/>
        <w:rPr>
          <w:rFonts w:cs="宋体" w:asciiTheme="minorEastAsia" w:hAnsiTheme="minorEastAsia" w:eastAsiaTheme="minorEastAsia"/>
          <w:kern w:val="0"/>
          <w:sz w:val="24"/>
        </w:rPr>
      </w:pPr>
      <w:r>
        <w:rPr>
          <w:rFonts w:cs="宋体" w:asciiTheme="minorEastAsia" w:hAnsiTheme="minorEastAsia" w:eastAsiaTheme="minorEastAsia"/>
          <w:kern w:val="0"/>
          <w:sz w:val="24"/>
        </w:rPr>
        <w:t>签署日期：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693DFD2C">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18580C6">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附：</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代表的身份证正反面复印件</w:t>
      </w:r>
    </w:p>
    <w:tbl>
      <w:tblPr>
        <w:tblStyle w:val="43"/>
        <w:tblW w:w="7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3"/>
      </w:tblGrid>
      <w:tr w14:paraId="76C9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3" w:type="dxa"/>
            <w:vAlign w:val="center"/>
          </w:tcPr>
          <w:p w14:paraId="1CBB528A">
            <w:pPr>
              <w:spacing w:before="100" w:beforeAutospacing="1" w:after="100" w:afterAutospacing="1" w:line="360" w:lineRule="auto"/>
              <w:jc w:val="center"/>
              <w:rPr>
                <w:rFonts w:ascii="宋体" w:hAnsi="宋体" w:cs="宋体"/>
                <w:kern w:val="0"/>
                <w:sz w:val="28"/>
                <w:szCs w:val="28"/>
              </w:rPr>
            </w:pPr>
          </w:p>
          <w:p w14:paraId="4DDA8CDC">
            <w:pPr>
              <w:spacing w:before="100" w:beforeAutospacing="1" w:after="100" w:afterAutospacing="1" w:line="360" w:lineRule="auto"/>
              <w:jc w:val="center"/>
              <w:rPr>
                <w:rFonts w:ascii="宋体" w:hAnsi="宋体" w:cs="宋体"/>
                <w:kern w:val="0"/>
                <w:sz w:val="28"/>
                <w:szCs w:val="28"/>
              </w:rPr>
            </w:pPr>
            <w:r>
              <w:rPr>
                <w:rFonts w:ascii="宋体" w:hAnsi="宋体" w:cs="宋体"/>
                <w:b/>
                <w:bCs/>
                <w:kern w:val="0"/>
                <w:sz w:val="28"/>
                <w:szCs w:val="28"/>
              </w:rPr>
              <w:t>要求：真实有效且内容完整、清晰、整洁。</w:t>
            </w:r>
          </w:p>
          <w:p w14:paraId="2721BF2F">
            <w:pPr>
              <w:spacing w:before="100" w:beforeAutospacing="1" w:after="100" w:afterAutospacing="1" w:line="360" w:lineRule="auto"/>
              <w:jc w:val="center"/>
              <w:rPr>
                <w:rFonts w:ascii="宋体" w:hAnsi="宋体" w:cs="宋体"/>
                <w:kern w:val="0"/>
                <w:sz w:val="28"/>
                <w:szCs w:val="28"/>
              </w:rPr>
            </w:pPr>
          </w:p>
        </w:tc>
      </w:tr>
    </w:tbl>
    <w:p w14:paraId="29429BC7">
      <w:pPr>
        <w:widowControl/>
        <w:spacing w:line="360" w:lineRule="auto"/>
        <w:jc w:val="center"/>
        <w:rPr>
          <w:rFonts w:ascii="黑体" w:hAnsi="黑体" w:eastAsia="黑体" w:cs="宋体"/>
          <w:b/>
          <w:bCs/>
          <w:kern w:val="0"/>
          <w:sz w:val="28"/>
          <w:szCs w:val="1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37F9D8D">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-3</w:t>
      </w:r>
      <w:r>
        <w:rPr>
          <w:rFonts w:hint="eastAsia" w:ascii="黑体" w:hAnsi="黑体" w:eastAsia="黑体" w:cs="宋体"/>
          <w:b/>
          <w:bCs/>
          <w:kern w:val="0"/>
          <w:sz w:val="28"/>
          <w:szCs w:val="18"/>
        </w:rPr>
        <w:t>资格承诺函</w:t>
      </w:r>
    </w:p>
    <w:p w14:paraId="431A6ED9">
      <w:pPr>
        <w:spacing w:line="360" w:lineRule="auto"/>
        <w:rPr>
          <w:rFonts w:ascii="宋体" w:hAnsi="宋体"/>
          <w:sz w:val="24"/>
        </w:rPr>
      </w:pPr>
      <w:r>
        <w:rPr>
          <w:rFonts w:hint="eastAsia" w:ascii="宋体" w:hAnsi="宋体"/>
          <w:sz w:val="24"/>
        </w:rPr>
        <w:t>致：厦门市杏林医院</w:t>
      </w:r>
    </w:p>
    <w:p w14:paraId="12A1A403">
      <w:pPr>
        <w:spacing w:line="360" w:lineRule="auto"/>
        <w:ind w:firstLine="480" w:firstLineChars="200"/>
        <w:rPr>
          <w:rFonts w:ascii="宋体" w:hAnsi="宋体"/>
          <w:sz w:val="24"/>
          <w:u w:val="single"/>
        </w:rPr>
      </w:pPr>
      <w:r>
        <w:rPr>
          <w:rFonts w:hint="eastAsia" w:ascii="宋体" w:hAnsi="宋体"/>
          <w:sz w:val="24"/>
        </w:rPr>
        <w:t>单位名称：</w:t>
      </w:r>
      <w:r>
        <w:rPr>
          <w:rFonts w:hint="eastAsia" w:ascii="宋体" w:hAnsi="宋体"/>
          <w:sz w:val="24"/>
          <w:u w:val="single"/>
        </w:rPr>
        <w:t xml:space="preserve">                      </w:t>
      </w:r>
    </w:p>
    <w:p w14:paraId="24CEB2CF">
      <w:pPr>
        <w:spacing w:line="360" w:lineRule="auto"/>
        <w:ind w:firstLine="480" w:firstLineChars="200"/>
        <w:rPr>
          <w:rFonts w:ascii="宋体" w:hAnsi="宋体"/>
          <w:sz w:val="24"/>
          <w:u w:val="single"/>
        </w:rPr>
      </w:pPr>
      <w:r>
        <w:rPr>
          <w:rFonts w:hint="eastAsia" w:ascii="宋体" w:hAnsi="宋体"/>
          <w:sz w:val="24"/>
        </w:rPr>
        <w:t>统一社会信用代码：</w:t>
      </w:r>
      <w:r>
        <w:rPr>
          <w:rFonts w:hint="eastAsia" w:ascii="宋体" w:hAnsi="宋体"/>
          <w:sz w:val="24"/>
          <w:u w:val="single"/>
        </w:rPr>
        <w:t xml:space="preserve">              </w:t>
      </w:r>
    </w:p>
    <w:p w14:paraId="4DB74F76">
      <w:pPr>
        <w:spacing w:line="360" w:lineRule="auto"/>
        <w:ind w:firstLine="480" w:firstLineChars="200"/>
        <w:rPr>
          <w:rFonts w:ascii="宋体" w:hAnsi="宋体"/>
          <w:sz w:val="24"/>
          <w:u w:val="single"/>
        </w:rPr>
      </w:pPr>
      <w:r>
        <w:rPr>
          <w:rFonts w:hint="eastAsia" w:ascii="宋体" w:hAnsi="宋体"/>
          <w:sz w:val="24"/>
        </w:rPr>
        <w:t>法定代表人（负责人）：</w:t>
      </w:r>
      <w:r>
        <w:rPr>
          <w:rFonts w:hint="eastAsia" w:ascii="宋体" w:hAnsi="宋体"/>
          <w:sz w:val="24"/>
          <w:u w:val="single"/>
        </w:rPr>
        <w:t xml:space="preserve">           </w:t>
      </w:r>
    </w:p>
    <w:p w14:paraId="583DC021">
      <w:pPr>
        <w:spacing w:line="360" w:lineRule="auto"/>
        <w:ind w:firstLine="480" w:firstLineChars="200"/>
        <w:rPr>
          <w:rFonts w:ascii="宋体" w:hAnsi="宋体"/>
          <w:sz w:val="24"/>
          <w:u w:val="single"/>
        </w:rPr>
      </w:pPr>
      <w:r>
        <w:rPr>
          <w:rFonts w:hint="eastAsia" w:ascii="宋体" w:hAnsi="宋体"/>
          <w:sz w:val="24"/>
        </w:rPr>
        <w:t>联系地址和电话：</w:t>
      </w:r>
      <w:r>
        <w:rPr>
          <w:rFonts w:hint="eastAsia" w:ascii="宋体" w:hAnsi="宋体"/>
          <w:sz w:val="24"/>
          <w:u w:val="single"/>
        </w:rPr>
        <w:t xml:space="preserve">                </w:t>
      </w:r>
    </w:p>
    <w:p w14:paraId="1E56BD21">
      <w:pPr>
        <w:spacing w:line="360" w:lineRule="auto"/>
        <w:ind w:firstLine="480" w:firstLineChars="200"/>
        <w:rPr>
          <w:rFonts w:ascii="宋体" w:hAnsi="宋体"/>
          <w:sz w:val="24"/>
        </w:rPr>
      </w:pPr>
    </w:p>
    <w:p w14:paraId="335EB38E">
      <w:pPr>
        <w:spacing w:line="360" w:lineRule="auto"/>
        <w:ind w:firstLine="480" w:firstLineChars="200"/>
        <w:rPr>
          <w:rFonts w:ascii="宋体" w:hAnsi="宋体"/>
          <w:sz w:val="24"/>
        </w:rPr>
      </w:pPr>
      <w:r>
        <w:rPr>
          <w:rFonts w:hint="eastAsia" w:ascii="宋体" w:hAnsi="宋体"/>
          <w:sz w:val="24"/>
        </w:rPr>
        <w:t>我单位（本人）自愿参加本次采购活动，严格遵守《中华人民共和国政府采购法》及相关法律法规，坚守公开、公平公正和诚实信用等原则，依法诚信经营，并郑重承诺：</w:t>
      </w:r>
    </w:p>
    <w:p w14:paraId="1171281F">
      <w:pPr>
        <w:spacing w:line="360" w:lineRule="auto"/>
        <w:ind w:firstLine="480" w:firstLineChars="200"/>
        <w:rPr>
          <w:rFonts w:ascii="宋体" w:hAnsi="宋体"/>
          <w:sz w:val="24"/>
        </w:rPr>
      </w:pPr>
      <w:r>
        <w:rPr>
          <w:rFonts w:hint="eastAsia" w:ascii="宋体" w:hAnsi="宋体"/>
          <w:sz w:val="24"/>
        </w:rPr>
        <w:t>一、我单位（本人）具备采购文件要求以及《中华人民共和国政府采购法》第二十二条规定的条件：</w:t>
      </w:r>
    </w:p>
    <w:p w14:paraId="25AC27DF">
      <w:pPr>
        <w:spacing w:line="360" w:lineRule="auto"/>
        <w:ind w:firstLine="480" w:firstLineChars="200"/>
        <w:rPr>
          <w:rFonts w:ascii="宋体" w:hAnsi="宋体"/>
          <w:sz w:val="24"/>
        </w:rPr>
      </w:pPr>
      <w:r>
        <w:rPr>
          <w:rFonts w:hint="eastAsia" w:ascii="宋体" w:hAnsi="宋体"/>
          <w:sz w:val="24"/>
        </w:rPr>
        <w:t>1.具有独立承担民事责任的能力；</w:t>
      </w:r>
    </w:p>
    <w:p w14:paraId="6E96F84C">
      <w:pPr>
        <w:spacing w:line="360" w:lineRule="auto"/>
        <w:ind w:firstLine="480" w:firstLineChars="200"/>
        <w:rPr>
          <w:rFonts w:ascii="宋体" w:hAnsi="宋体"/>
          <w:sz w:val="24"/>
        </w:rPr>
      </w:pPr>
      <w:r>
        <w:rPr>
          <w:rFonts w:hint="eastAsia" w:ascii="宋体" w:hAnsi="宋体"/>
          <w:sz w:val="24"/>
        </w:rPr>
        <w:t>2.具有良好的商业信誉和健全的财务会计制度；</w:t>
      </w:r>
    </w:p>
    <w:p w14:paraId="3ED39351">
      <w:pPr>
        <w:spacing w:line="360" w:lineRule="auto"/>
        <w:ind w:firstLine="480" w:firstLineChars="200"/>
        <w:rPr>
          <w:rFonts w:ascii="宋体" w:hAnsi="宋体"/>
          <w:sz w:val="24"/>
        </w:rPr>
      </w:pPr>
      <w:r>
        <w:rPr>
          <w:rFonts w:hint="eastAsia" w:ascii="宋体" w:hAnsi="宋体"/>
          <w:sz w:val="24"/>
        </w:rPr>
        <w:t>3.具有履行</w:t>
      </w:r>
      <w:r>
        <w:rPr>
          <w:rFonts w:hint="eastAsia" w:ascii="宋体" w:hAnsi="宋体"/>
          <w:sz w:val="24"/>
          <w:lang w:eastAsia="zh-CN"/>
        </w:rPr>
        <w:t>服务</w:t>
      </w:r>
      <w:r>
        <w:rPr>
          <w:rFonts w:hint="eastAsia" w:ascii="宋体" w:hAnsi="宋体"/>
          <w:sz w:val="24"/>
        </w:rPr>
        <w:t>所必需的设备和专业技术能力；</w:t>
      </w:r>
    </w:p>
    <w:p w14:paraId="4246F5DE">
      <w:pPr>
        <w:spacing w:line="360" w:lineRule="auto"/>
        <w:ind w:firstLine="480" w:firstLineChars="200"/>
        <w:rPr>
          <w:rFonts w:ascii="宋体" w:hAnsi="宋体"/>
          <w:sz w:val="24"/>
        </w:rPr>
      </w:pPr>
      <w:r>
        <w:rPr>
          <w:rFonts w:hint="eastAsia" w:ascii="宋体" w:hAnsi="宋体"/>
          <w:sz w:val="24"/>
        </w:rPr>
        <w:t>4.有依法缴纳税收和社会保障资金的良好记录；</w:t>
      </w:r>
    </w:p>
    <w:p w14:paraId="4BCDFE7F">
      <w:pPr>
        <w:spacing w:line="360" w:lineRule="auto"/>
        <w:ind w:firstLine="480" w:firstLineChars="200"/>
        <w:rPr>
          <w:rFonts w:ascii="宋体" w:hAnsi="宋体"/>
          <w:sz w:val="24"/>
        </w:rPr>
      </w:pPr>
      <w:r>
        <w:rPr>
          <w:rFonts w:hint="eastAsia" w:ascii="宋体" w:hAnsi="宋体"/>
          <w:sz w:val="24"/>
        </w:rPr>
        <w:t>5.参加采购活动前三年内，在经营活动中没有重大违法记录；</w:t>
      </w:r>
    </w:p>
    <w:p w14:paraId="52920D6E">
      <w:pPr>
        <w:spacing w:line="360" w:lineRule="auto"/>
        <w:ind w:firstLine="480" w:firstLineChars="200"/>
        <w:rPr>
          <w:rFonts w:ascii="宋体" w:hAnsi="宋体"/>
          <w:sz w:val="24"/>
        </w:rPr>
      </w:pPr>
      <w:r>
        <w:rPr>
          <w:rFonts w:hint="eastAsia" w:ascii="宋体" w:hAnsi="宋体"/>
          <w:sz w:val="24"/>
        </w:rPr>
        <w:t>6.法律、行政法规规定的其他条件。</w:t>
      </w:r>
    </w:p>
    <w:p w14:paraId="62C8EA85">
      <w:pPr>
        <w:spacing w:line="360" w:lineRule="auto"/>
        <w:ind w:firstLine="480" w:firstLineChars="200"/>
        <w:rPr>
          <w:rFonts w:ascii="宋体" w:hAnsi="宋体"/>
          <w:sz w:val="24"/>
        </w:rPr>
      </w:pPr>
      <w:r>
        <w:rPr>
          <w:rFonts w:hint="eastAsia" w:ascii="宋体" w:hAnsi="宋体"/>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w:t>
      </w:r>
      <w:r>
        <w:rPr>
          <w:rFonts w:hint="eastAsia" w:ascii="宋体" w:hAnsi="宋体"/>
          <w:sz w:val="24"/>
          <w:lang w:eastAsia="zh-CN"/>
        </w:rPr>
        <w:t>监测</w:t>
      </w:r>
      <w:r>
        <w:rPr>
          <w:rFonts w:hint="eastAsia" w:ascii="宋体" w:hAnsi="宋体"/>
          <w:sz w:val="24"/>
        </w:rPr>
        <w:t>等服务的供应商，不得再参加该采购项目的其他采购活动”情形。</w:t>
      </w:r>
    </w:p>
    <w:p w14:paraId="310279EE">
      <w:pPr>
        <w:spacing w:line="360" w:lineRule="auto"/>
        <w:ind w:firstLine="480" w:firstLineChars="200"/>
        <w:rPr>
          <w:rFonts w:ascii="宋体" w:hAnsi="宋体"/>
          <w:sz w:val="24"/>
        </w:rPr>
      </w:pPr>
      <w:r>
        <w:rPr>
          <w:rFonts w:hint="eastAsia" w:ascii="宋体" w:hAnsi="宋体"/>
          <w:sz w:val="24"/>
        </w:rPr>
        <w:t>我单位（本人）对本承诺函及所承诺事项的真实性、合法性及有效性负责，并已知晓如所作信用承诺不实，可能涉嫌“提供虚假材料谋取中标成交”情形。经调查属实的，愿意接受有关规定处理。</w:t>
      </w:r>
    </w:p>
    <w:p w14:paraId="1C3C6BA0">
      <w:pPr>
        <w:rPr>
          <w:rFonts w:ascii="Calibri" w:hAnsi="Calibri"/>
          <w:szCs w:val="22"/>
        </w:rPr>
      </w:pPr>
    </w:p>
    <w:p w14:paraId="0F68100B">
      <w:pPr>
        <w:spacing w:line="360" w:lineRule="auto"/>
        <w:ind w:firstLine="4320" w:firstLineChars="1800"/>
        <w:rPr>
          <w:rFonts w:ascii="宋体" w:hAnsi="宋体"/>
          <w:sz w:val="24"/>
          <w:u w:val="single"/>
        </w:rPr>
      </w:pPr>
      <w:r>
        <w:rPr>
          <w:rFonts w:hint="eastAsia" w:ascii="宋体" w:hAnsi="宋体"/>
          <w:sz w:val="24"/>
        </w:rPr>
        <w:t>供应商名称（单位公章）：</w:t>
      </w:r>
      <w:r>
        <w:rPr>
          <w:rFonts w:hint="eastAsia" w:ascii="宋体" w:hAnsi="宋体"/>
          <w:sz w:val="24"/>
          <w:u w:val="single"/>
        </w:rPr>
        <w:t xml:space="preserve">               </w:t>
      </w:r>
    </w:p>
    <w:p w14:paraId="67FFE27B">
      <w:r>
        <w:rPr>
          <w:rFonts w:hint="eastAsia" w:ascii="宋体" w:hAnsi="宋体"/>
          <w:sz w:val="24"/>
        </w:rPr>
        <w:t xml:space="preserve">                                                   年   月   日</w:t>
      </w:r>
    </w:p>
    <w:p w14:paraId="4A2F9A2F"/>
    <w:p w14:paraId="40DB06AD"/>
    <w:p w14:paraId="1C42C341"/>
    <w:p w14:paraId="3D77BED2">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5153432">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4</w:t>
      </w:r>
      <w:r>
        <w:rPr>
          <w:rFonts w:ascii="黑体" w:hAnsi="黑体" w:eastAsia="黑体" w:cs="宋体"/>
          <w:b/>
          <w:bCs/>
          <w:kern w:val="0"/>
          <w:sz w:val="28"/>
          <w:szCs w:val="18"/>
        </w:rPr>
        <w:t>其他资格证明文件（若有）</w:t>
      </w:r>
    </w:p>
    <w:p w14:paraId="73C91629">
      <w:pPr>
        <w:widowControl/>
        <w:spacing w:line="360" w:lineRule="auto"/>
        <w:jc w:val="center"/>
        <w:rPr>
          <w:kern w:val="0"/>
        </w:rPr>
      </w:pPr>
    </w:p>
    <w:p w14:paraId="525D8AEE">
      <w:pPr>
        <w:widowControl/>
        <w:spacing w:line="360" w:lineRule="auto"/>
        <w:jc w:val="center"/>
        <w:rPr>
          <w:kern w:val="0"/>
        </w:rPr>
      </w:pPr>
    </w:p>
    <w:p w14:paraId="302922C1">
      <w:pPr>
        <w:widowControl/>
        <w:spacing w:line="360" w:lineRule="auto"/>
        <w:jc w:val="center"/>
        <w:rPr>
          <w:kern w:val="0"/>
        </w:rPr>
      </w:pPr>
      <w:r>
        <w:rPr>
          <w:rFonts w:hint="eastAsia" w:cs="宋体" w:asciiTheme="minorEastAsia" w:hAnsiTheme="minorEastAsia" w:eastAsiaTheme="minorEastAsia"/>
          <w:bCs/>
          <w:kern w:val="0"/>
          <w:sz w:val="28"/>
          <w:szCs w:val="18"/>
        </w:rPr>
        <w:t>（如有按第二章资格要求提供相应证明材料）</w:t>
      </w:r>
    </w:p>
    <w:p w14:paraId="5D7CF763">
      <w:pPr>
        <w:widowControl/>
        <w:spacing w:line="360" w:lineRule="auto"/>
        <w:jc w:val="center"/>
        <w:rPr>
          <w:kern w:val="0"/>
        </w:rPr>
      </w:pPr>
    </w:p>
    <w:p w14:paraId="5822C002">
      <w:pPr>
        <w:widowControl/>
        <w:spacing w:line="360" w:lineRule="auto"/>
        <w:jc w:val="center"/>
        <w:rPr>
          <w:kern w:val="0"/>
        </w:rPr>
      </w:pPr>
    </w:p>
    <w:p w14:paraId="322AE6F6">
      <w:pPr>
        <w:widowControl/>
        <w:spacing w:line="360" w:lineRule="auto"/>
        <w:jc w:val="center"/>
        <w:rPr>
          <w:kern w:val="0"/>
        </w:rPr>
      </w:pPr>
    </w:p>
    <w:p w14:paraId="29817C7B">
      <w:pPr>
        <w:spacing w:line="360" w:lineRule="auto"/>
        <w:jc w:val="center"/>
        <w:rPr>
          <w:kern w:val="0"/>
          <w:sz w:val="28"/>
        </w:rPr>
      </w:pPr>
    </w:p>
    <w:p w14:paraId="61894B9B">
      <w:pPr>
        <w:rPr>
          <w:kern w:val="0"/>
        </w:rPr>
      </w:pPr>
    </w:p>
    <w:p w14:paraId="79851F8D">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6D3CD19">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四</w:t>
      </w:r>
      <w:r>
        <w:rPr>
          <w:rFonts w:ascii="黑体" w:hAnsi="黑体" w:eastAsia="黑体" w:cs="宋体"/>
          <w:b/>
          <w:bCs/>
          <w:kern w:val="0"/>
          <w:sz w:val="32"/>
          <w:szCs w:val="32"/>
        </w:rPr>
        <w:t>、</w:t>
      </w:r>
      <w:r>
        <w:rPr>
          <w:rFonts w:hint="eastAsia" w:ascii="黑体" w:hAnsi="黑体" w:eastAsia="黑体" w:cs="宋体"/>
          <w:b/>
          <w:bCs/>
          <w:kern w:val="0"/>
          <w:sz w:val="32"/>
          <w:szCs w:val="32"/>
        </w:rPr>
        <w:t>服务方案</w:t>
      </w:r>
    </w:p>
    <w:p w14:paraId="3F5288BA">
      <w:pPr>
        <w:spacing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p>
    <w:p w14:paraId="42E19429">
      <w:pPr>
        <w:spacing w:beforeLines="50" w:afterLines="50" w:line="480" w:lineRule="auto"/>
        <w:rPr>
          <w:rFonts w:ascii="宋体" w:hAnsi="宋体"/>
          <w:b/>
          <w:bCs/>
          <w:sz w:val="24"/>
        </w:rPr>
      </w:pPr>
    </w:p>
    <w:p w14:paraId="0AC81BF3">
      <w:pPr>
        <w:spacing w:beforeLines="50" w:afterLines="50" w:line="480" w:lineRule="auto"/>
        <w:jc w:val="center"/>
        <w:rPr>
          <w:rFonts w:ascii="宋体" w:hAnsi="宋体"/>
          <w:bCs/>
          <w:sz w:val="24"/>
        </w:rPr>
      </w:pPr>
      <w:r>
        <w:rPr>
          <w:rFonts w:hint="eastAsia" w:ascii="宋体" w:hAnsi="宋体"/>
          <w:bCs/>
          <w:sz w:val="24"/>
        </w:rPr>
        <w:t>（由供应商根据本项目采购要求进行编写）</w:t>
      </w:r>
    </w:p>
    <w:p w14:paraId="23D31369">
      <w:pPr>
        <w:spacing w:beforeLines="50" w:afterLines="50" w:line="480" w:lineRule="auto"/>
        <w:rPr>
          <w:rFonts w:ascii="宋体" w:hAnsi="宋体"/>
          <w:b/>
          <w:bCs/>
          <w:sz w:val="24"/>
        </w:rPr>
      </w:pPr>
    </w:p>
    <w:p w14:paraId="4868792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0005EA36">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7B5CDA9C">
      <w:pPr>
        <w:spacing w:line="360" w:lineRule="auto"/>
        <w:ind w:firstLine="4200" w:firstLineChars="1750"/>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14:paraId="56FFF29F">
      <w:pPr>
        <w:spacing w:line="360" w:lineRule="auto"/>
        <w:ind w:firstLine="4200" w:firstLineChars="1750"/>
        <w:rPr>
          <w:rFonts w:ascii="宋体" w:hAnsi="宋体"/>
          <w:sz w:val="24"/>
          <w:u w:val="single"/>
        </w:rPr>
      </w:pPr>
    </w:p>
    <w:p w14:paraId="662FB218">
      <w:pPr>
        <w:spacing w:line="360" w:lineRule="auto"/>
        <w:ind w:firstLine="4200" w:firstLineChars="1750"/>
        <w:rPr>
          <w:rFonts w:ascii="宋体" w:hAnsi="宋体"/>
          <w:sz w:val="24"/>
          <w:u w:val="single"/>
        </w:rPr>
      </w:pPr>
    </w:p>
    <w:p w14:paraId="25D3AB51">
      <w:pPr>
        <w:widowControl/>
        <w:jc w:val="center"/>
        <w:rPr>
          <w:rFonts w:ascii="宋体" w:hAnsi="宋体"/>
          <w:b/>
          <w:bCs/>
          <w:sz w:val="30"/>
          <w:szCs w:val="32"/>
        </w:rPr>
      </w:pPr>
      <w:r>
        <w:rPr>
          <w:rFonts w:hint="eastAsia" w:ascii="宋体" w:hAnsi="宋体"/>
          <w:b/>
          <w:bCs/>
          <w:sz w:val="30"/>
          <w:szCs w:val="32"/>
        </w:rPr>
        <w:t>服务承诺</w:t>
      </w:r>
    </w:p>
    <w:p w14:paraId="0F695921">
      <w:pPr>
        <w:tabs>
          <w:tab w:val="left" w:pos="900"/>
        </w:tabs>
        <w:spacing w:line="460" w:lineRule="exact"/>
        <w:rPr>
          <w:rFonts w:ascii="宋体" w:hAnsi="宋体"/>
          <w:color w:val="000000"/>
          <w:sz w:val="24"/>
        </w:rPr>
      </w:pPr>
      <w:r>
        <w:rPr>
          <w:rFonts w:hint="eastAsia" w:ascii="宋体" w:hAnsi="宋体"/>
          <w:color w:val="000000"/>
          <w:sz w:val="24"/>
        </w:rPr>
        <w:t>致：</w:t>
      </w:r>
      <w:r>
        <w:rPr>
          <w:rFonts w:hint="eastAsia" w:ascii="宋体" w:hAnsi="宋体"/>
          <w:color w:val="000000"/>
          <w:sz w:val="24"/>
          <w:u w:val="single"/>
        </w:rPr>
        <w:t xml:space="preserve">         （采购人）          </w:t>
      </w:r>
    </w:p>
    <w:p w14:paraId="68FED5A2">
      <w:pPr>
        <w:tabs>
          <w:tab w:val="left" w:pos="900"/>
        </w:tabs>
        <w:spacing w:line="460" w:lineRule="exact"/>
        <w:rPr>
          <w:rFonts w:ascii="宋体" w:hAnsi="宋体"/>
          <w:color w:val="000000"/>
          <w:sz w:val="24"/>
        </w:rPr>
      </w:pPr>
      <w:r>
        <w:rPr>
          <w:rFonts w:hint="eastAsia" w:ascii="宋体" w:hAnsi="宋体"/>
          <w:color w:val="000000"/>
          <w:sz w:val="24"/>
        </w:rPr>
        <w:t xml:space="preserve">    根据贵方为</w:t>
      </w:r>
      <w:r>
        <w:rPr>
          <w:rFonts w:hint="eastAsia" w:ascii="宋体" w:hAnsi="宋体"/>
          <w:color w:val="000000"/>
          <w:sz w:val="24"/>
          <w:u w:val="single"/>
        </w:rPr>
        <w:t xml:space="preserve">                  </w:t>
      </w:r>
      <w:r>
        <w:rPr>
          <w:rFonts w:hint="eastAsia" w:ascii="宋体" w:hAnsi="宋体"/>
          <w:color w:val="000000"/>
          <w:sz w:val="24"/>
        </w:rPr>
        <w:t>项目的</w:t>
      </w:r>
      <w:r>
        <w:rPr>
          <w:rFonts w:hint="eastAsia" w:cs="宋体" w:asciiTheme="minorEastAsia" w:hAnsiTheme="minorEastAsia" w:eastAsiaTheme="minorEastAsia"/>
          <w:kern w:val="0"/>
          <w:sz w:val="24"/>
          <w:lang w:eastAsia="zh-CN"/>
        </w:rPr>
        <w:t>询价</w:t>
      </w:r>
      <w:r>
        <w:rPr>
          <w:rFonts w:hint="eastAsia" w:ascii="宋体" w:hAnsi="宋体"/>
          <w:color w:val="000000"/>
          <w:sz w:val="24"/>
        </w:rPr>
        <w:t>邀请，我司对该项目做出如下服务承诺：</w:t>
      </w:r>
    </w:p>
    <w:p w14:paraId="7DBEFAFB">
      <w:pPr>
        <w:tabs>
          <w:tab w:val="left" w:pos="900"/>
        </w:tabs>
        <w:spacing w:line="460" w:lineRule="exact"/>
        <w:rPr>
          <w:rFonts w:ascii="宋体" w:hAnsi="宋体"/>
          <w:color w:val="000000"/>
          <w:sz w:val="24"/>
        </w:rPr>
      </w:pPr>
    </w:p>
    <w:p w14:paraId="24590C23">
      <w:pPr>
        <w:tabs>
          <w:tab w:val="left" w:pos="900"/>
        </w:tabs>
        <w:spacing w:line="460" w:lineRule="exact"/>
        <w:jc w:val="center"/>
        <w:rPr>
          <w:rFonts w:ascii="宋体" w:hAnsi="宋体"/>
          <w:color w:val="000000"/>
          <w:sz w:val="24"/>
        </w:rPr>
      </w:pPr>
      <w:r>
        <w:rPr>
          <w:rFonts w:hint="eastAsia" w:ascii="宋体" w:hAnsi="宋体"/>
          <w:color w:val="000000"/>
          <w:sz w:val="24"/>
        </w:rPr>
        <w:t>（由供应商根据本项目采购要求进行编写）</w:t>
      </w:r>
    </w:p>
    <w:p w14:paraId="271A7C4D">
      <w:pPr>
        <w:tabs>
          <w:tab w:val="left" w:pos="900"/>
        </w:tabs>
        <w:spacing w:line="460" w:lineRule="exact"/>
        <w:rPr>
          <w:rFonts w:ascii="宋体" w:hAnsi="宋体"/>
          <w:color w:val="000000"/>
          <w:sz w:val="24"/>
        </w:rPr>
      </w:pPr>
    </w:p>
    <w:p w14:paraId="5B18E71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799A24EA">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1143CC93">
      <w:r>
        <w:rPr>
          <w:rFonts w:hint="eastAsia" w:ascii="宋体" w:hAnsi="宋体"/>
          <w:color w:val="000000"/>
          <w:sz w:val="24"/>
        </w:rPr>
        <w:t>日          期：</w:t>
      </w:r>
      <w:r>
        <w:rPr>
          <w:rFonts w:hint="eastAsia" w:ascii="宋体" w:hAnsi="宋体"/>
          <w:color w:val="000000"/>
          <w:sz w:val="24"/>
          <w:u w:val="single"/>
        </w:rPr>
        <w:t xml:space="preserve">                   </w:t>
      </w: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方正大黑简体">
    <w:altName w:val="黑体"/>
    <w:panose1 w:val="02000000000000000000"/>
    <w:charset w:val="86"/>
    <w:family w:val="auto"/>
    <w:pitch w:val="default"/>
    <w:sig w:usb0="00000000" w:usb1="00000000" w:usb2="00000012" w:usb3="00000000" w:csb0="00040001"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康饰艺体W5">
    <w:panose1 w:val="04020509000000000000"/>
    <w:charset w:val="86"/>
    <w:family w:val="auto"/>
    <w:pitch w:val="default"/>
    <w:sig w:usb0="800002BF" w:usb1="184F6CFA"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07C63">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11</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C6760">
    <w:pPr>
      <w:pStyle w:val="27"/>
      <w:framePr w:wrap="around" w:vAnchor="text" w:hAnchor="margin" w:xAlign="right" w:y="1"/>
      <w:rPr>
        <w:rStyle w:val="46"/>
      </w:rPr>
    </w:pPr>
    <w:r>
      <w:fldChar w:fldCharType="begin"/>
    </w:r>
    <w:r>
      <w:rPr>
        <w:rStyle w:val="46"/>
      </w:rPr>
      <w:instrText xml:space="preserve">PAGE  </w:instrText>
    </w:r>
    <w:r>
      <w:fldChar w:fldCharType="end"/>
    </w:r>
  </w:p>
  <w:p w14:paraId="4FE26F05">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68F5">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10</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0B4DA">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2EC2">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3404">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B64179"/>
    <w:multiLevelType w:val="singleLevel"/>
    <w:tmpl w:val="06B64179"/>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C5B"/>
    <w:rsid w:val="00000522"/>
    <w:rsid w:val="0000215A"/>
    <w:rsid w:val="000023B7"/>
    <w:rsid w:val="000074ED"/>
    <w:rsid w:val="00007A0B"/>
    <w:rsid w:val="00014994"/>
    <w:rsid w:val="0001508C"/>
    <w:rsid w:val="00015101"/>
    <w:rsid w:val="00015635"/>
    <w:rsid w:val="00015BDA"/>
    <w:rsid w:val="000168D7"/>
    <w:rsid w:val="00017AD3"/>
    <w:rsid w:val="000226A8"/>
    <w:rsid w:val="000236DF"/>
    <w:rsid w:val="000272AC"/>
    <w:rsid w:val="00030668"/>
    <w:rsid w:val="0003082A"/>
    <w:rsid w:val="00036B2F"/>
    <w:rsid w:val="00036B36"/>
    <w:rsid w:val="00040ED0"/>
    <w:rsid w:val="00041329"/>
    <w:rsid w:val="0004559C"/>
    <w:rsid w:val="00045834"/>
    <w:rsid w:val="00045AB1"/>
    <w:rsid w:val="00046B33"/>
    <w:rsid w:val="000502C1"/>
    <w:rsid w:val="00050382"/>
    <w:rsid w:val="00051432"/>
    <w:rsid w:val="00051760"/>
    <w:rsid w:val="0005356D"/>
    <w:rsid w:val="00053C61"/>
    <w:rsid w:val="00055BAF"/>
    <w:rsid w:val="00057590"/>
    <w:rsid w:val="00062C8F"/>
    <w:rsid w:val="00066718"/>
    <w:rsid w:val="00066D5E"/>
    <w:rsid w:val="00066E83"/>
    <w:rsid w:val="00067718"/>
    <w:rsid w:val="00067AF9"/>
    <w:rsid w:val="00070411"/>
    <w:rsid w:val="00071826"/>
    <w:rsid w:val="00072E07"/>
    <w:rsid w:val="00073AFA"/>
    <w:rsid w:val="00074100"/>
    <w:rsid w:val="00074808"/>
    <w:rsid w:val="000763D0"/>
    <w:rsid w:val="0007708E"/>
    <w:rsid w:val="0008019D"/>
    <w:rsid w:val="000811A8"/>
    <w:rsid w:val="0008309E"/>
    <w:rsid w:val="00083595"/>
    <w:rsid w:val="00083983"/>
    <w:rsid w:val="0008510D"/>
    <w:rsid w:val="0008620B"/>
    <w:rsid w:val="000870D2"/>
    <w:rsid w:val="000900AE"/>
    <w:rsid w:val="00092BC5"/>
    <w:rsid w:val="000950FB"/>
    <w:rsid w:val="000975ED"/>
    <w:rsid w:val="000A214C"/>
    <w:rsid w:val="000A230A"/>
    <w:rsid w:val="000A5173"/>
    <w:rsid w:val="000A66C1"/>
    <w:rsid w:val="000A7982"/>
    <w:rsid w:val="000A7BC4"/>
    <w:rsid w:val="000B0947"/>
    <w:rsid w:val="000B2406"/>
    <w:rsid w:val="000B31EC"/>
    <w:rsid w:val="000B3659"/>
    <w:rsid w:val="000B3A14"/>
    <w:rsid w:val="000B4022"/>
    <w:rsid w:val="000B5029"/>
    <w:rsid w:val="000B5E20"/>
    <w:rsid w:val="000B6DFE"/>
    <w:rsid w:val="000B7B0D"/>
    <w:rsid w:val="000B7F71"/>
    <w:rsid w:val="000C10D5"/>
    <w:rsid w:val="000C3ECA"/>
    <w:rsid w:val="000C43AD"/>
    <w:rsid w:val="000C59EB"/>
    <w:rsid w:val="000D0821"/>
    <w:rsid w:val="000D5BEB"/>
    <w:rsid w:val="000E06E4"/>
    <w:rsid w:val="000E08DC"/>
    <w:rsid w:val="000E1DF4"/>
    <w:rsid w:val="000E25C4"/>
    <w:rsid w:val="000E4E10"/>
    <w:rsid w:val="000E54C1"/>
    <w:rsid w:val="000F0CC4"/>
    <w:rsid w:val="000F0D48"/>
    <w:rsid w:val="000F0F1E"/>
    <w:rsid w:val="000F203A"/>
    <w:rsid w:val="000F216B"/>
    <w:rsid w:val="000F25AB"/>
    <w:rsid w:val="000F4DD4"/>
    <w:rsid w:val="000F5E48"/>
    <w:rsid w:val="000F62C6"/>
    <w:rsid w:val="001008F2"/>
    <w:rsid w:val="00100F14"/>
    <w:rsid w:val="001011A5"/>
    <w:rsid w:val="00101482"/>
    <w:rsid w:val="001027F8"/>
    <w:rsid w:val="001031F5"/>
    <w:rsid w:val="00104896"/>
    <w:rsid w:val="00105D6C"/>
    <w:rsid w:val="00106499"/>
    <w:rsid w:val="00107476"/>
    <w:rsid w:val="00110B41"/>
    <w:rsid w:val="00110D10"/>
    <w:rsid w:val="0011121C"/>
    <w:rsid w:val="001115BD"/>
    <w:rsid w:val="00111644"/>
    <w:rsid w:val="00113530"/>
    <w:rsid w:val="00114AED"/>
    <w:rsid w:val="0011576C"/>
    <w:rsid w:val="001159B6"/>
    <w:rsid w:val="00115B07"/>
    <w:rsid w:val="00116C23"/>
    <w:rsid w:val="00120A84"/>
    <w:rsid w:val="00123135"/>
    <w:rsid w:val="00124835"/>
    <w:rsid w:val="00124FCC"/>
    <w:rsid w:val="001263EA"/>
    <w:rsid w:val="00126B3B"/>
    <w:rsid w:val="00126F1F"/>
    <w:rsid w:val="001309E7"/>
    <w:rsid w:val="0013726D"/>
    <w:rsid w:val="001401AF"/>
    <w:rsid w:val="001429B9"/>
    <w:rsid w:val="00143ADF"/>
    <w:rsid w:val="00144ABD"/>
    <w:rsid w:val="00145BDE"/>
    <w:rsid w:val="0014694B"/>
    <w:rsid w:val="00147BF3"/>
    <w:rsid w:val="001511E9"/>
    <w:rsid w:val="001518CF"/>
    <w:rsid w:val="0015293A"/>
    <w:rsid w:val="00153FB3"/>
    <w:rsid w:val="00154238"/>
    <w:rsid w:val="00155DE6"/>
    <w:rsid w:val="00155FCD"/>
    <w:rsid w:val="0015663C"/>
    <w:rsid w:val="00156719"/>
    <w:rsid w:val="0015746E"/>
    <w:rsid w:val="0015799D"/>
    <w:rsid w:val="00157D6B"/>
    <w:rsid w:val="0016008D"/>
    <w:rsid w:val="0016056E"/>
    <w:rsid w:val="001618EE"/>
    <w:rsid w:val="00161A56"/>
    <w:rsid w:val="001653E1"/>
    <w:rsid w:val="001656EF"/>
    <w:rsid w:val="001670AA"/>
    <w:rsid w:val="0017042F"/>
    <w:rsid w:val="001713F9"/>
    <w:rsid w:val="00172073"/>
    <w:rsid w:val="00173964"/>
    <w:rsid w:val="00177D3C"/>
    <w:rsid w:val="001819BA"/>
    <w:rsid w:val="00181D96"/>
    <w:rsid w:val="00183A60"/>
    <w:rsid w:val="00184F09"/>
    <w:rsid w:val="00190C97"/>
    <w:rsid w:val="00190F94"/>
    <w:rsid w:val="00194829"/>
    <w:rsid w:val="00194D9A"/>
    <w:rsid w:val="00197551"/>
    <w:rsid w:val="001A03D8"/>
    <w:rsid w:val="001A0460"/>
    <w:rsid w:val="001A0A8F"/>
    <w:rsid w:val="001A0BC4"/>
    <w:rsid w:val="001A0FF5"/>
    <w:rsid w:val="001A3A59"/>
    <w:rsid w:val="001A4AB6"/>
    <w:rsid w:val="001A4F38"/>
    <w:rsid w:val="001A6B89"/>
    <w:rsid w:val="001A6EE7"/>
    <w:rsid w:val="001B156F"/>
    <w:rsid w:val="001B216D"/>
    <w:rsid w:val="001B2CCA"/>
    <w:rsid w:val="001B2EFB"/>
    <w:rsid w:val="001B3734"/>
    <w:rsid w:val="001B3AAC"/>
    <w:rsid w:val="001B3DDF"/>
    <w:rsid w:val="001B5905"/>
    <w:rsid w:val="001B665A"/>
    <w:rsid w:val="001C1EB2"/>
    <w:rsid w:val="001C2784"/>
    <w:rsid w:val="001C3843"/>
    <w:rsid w:val="001C3EE9"/>
    <w:rsid w:val="001C6465"/>
    <w:rsid w:val="001C656E"/>
    <w:rsid w:val="001C6CDF"/>
    <w:rsid w:val="001C6F3F"/>
    <w:rsid w:val="001D06D9"/>
    <w:rsid w:val="001D1827"/>
    <w:rsid w:val="001D1B4B"/>
    <w:rsid w:val="001D1F54"/>
    <w:rsid w:val="001D4B5D"/>
    <w:rsid w:val="001D4EB2"/>
    <w:rsid w:val="001D5F81"/>
    <w:rsid w:val="001E01D6"/>
    <w:rsid w:val="001E069E"/>
    <w:rsid w:val="001E1225"/>
    <w:rsid w:val="001E4881"/>
    <w:rsid w:val="001E4A7F"/>
    <w:rsid w:val="001E5611"/>
    <w:rsid w:val="001F047C"/>
    <w:rsid w:val="001F0974"/>
    <w:rsid w:val="001F3D16"/>
    <w:rsid w:val="001F43AB"/>
    <w:rsid w:val="001F630B"/>
    <w:rsid w:val="001F6D4C"/>
    <w:rsid w:val="00200786"/>
    <w:rsid w:val="0020086E"/>
    <w:rsid w:val="00200DCB"/>
    <w:rsid w:val="0020450F"/>
    <w:rsid w:val="0020526E"/>
    <w:rsid w:val="00205622"/>
    <w:rsid w:val="00205833"/>
    <w:rsid w:val="002078A3"/>
    <w:rsid w:val="002078EE"/>
    <w:rsid w:val="00210195"/>
    <w:rsid w:val="0021095F"/>
    <w:rsid w:val="0021126C"/>
    <w:rsid w:val="00211A2A"/>
    <w:rsid w:val="00211CDE"/>
    <w:rsid w:val="00213F1E"/>
    <w:rsid w:val="002177F1"/>
    <w:rsid w:val="0022008D"/>
    <w:rsid w:val="0022071C"/>
    <w:rsid w:val="002216A4"/>
    <w:rsid w:val="00221B37"/>
    <w:rsid w:val="00221ED7"/>
    <w:rsid w:val="00223A65"/>
    <w:rsid w:val="00223EE1"/>
    <w:rsid w:val="00224766"/>
    <w:rsid w:val="002263FA"/>
    <w:rsid w:val="00230D96"/>
    <w:rsid w:val="0023350E"/>
    <w:rsid w:val="0023523A"/>
    <w:rsid w:val="00235EEF"/>
    <w:rsid w:val="002406EE"/>
    <w:rsid w:val="0024099D"/>
    <w:rsid w:val="00240E65"/>
    <w:rsid w:val="00242CF0"/>
    <w:rsid w:val="002437A3"/>
    <w:rsid w:val="00243AF5"/>
    <w:rsid w:val="00244C2E"/>
    <w:rsid w:val="0024648B"/>
    <w:rsid w:val="00246E6D"/>
    <w:rsid w:val="00246FDE"/>
    <w:rsid w:val="00247EA3"/>
    <w:rsid w:val="00252589"/>
    <w:rsid w:val="0025329C"/>
    <w:rsid w:val="0025483D"/>
    <w:rsid w:val="0025581A"/>
    <w:rsid w:val="002562E6"/>
    <w:rsid w:val="00256B5F"/>
    <w:rsid w:val="002614FA"/>
    <w:rsid w:val="002640FA"/>
    <w:rsid w:val="00264999"/>
    <w:rsid w:val="00264A56"/>
    <w:rsid w:val="00266520"/>
    <w:rsid w:val="00267A69"/>
    <w:rsid w:val="00270162"/>
    <w:rsid w:val="00270215"/>
    <w:rsid w:val="002703E7"/>
    <w:rsid w:val="00271951"/>
    <w:rsid w:val="0027311B"/>
    <w:rsid w:val="00274336"/>
    <w:rsid w:val="0027645F"/>
    <w:rsid w:val="00276524"/>
    <w:rsid w:val="00276DDE"/>
    <w:rsid w:val="002817DF"/>
    <w:rsid w:val="00281E5C"/>
    <w:rsid w:val="002825B6"/>
    <w:rsid w:val="00282D9B"/>
    <w:rsid w:val="002838AF"/>
    <w:rsid w:val="00283E63"/>
    <w:rsid w:val="0028522B"/>
    <w:rsid w:val="00285350"/>
    <w:rsid w:val="00285ACE"/>
    <w:rsid w:val="0028618D"/>
    <w:rsid w:val="002863E7"/>
    <w:rsid w:val="00286736"/>
    <w:rsid w:val="0029031C"/>
    <w:rsid w:val="00292B7E"/>
    <w:rsid w:val="0029384A"/>
    <w:rsid w:val="002947F0"/>
    <w:rsid w:val="00295FE6"/>
    <w:rsid w:val="002A01D0"/>
    <w:rsid w:val="002A08C6"/>
    <w:rsid w:val="002A0E47"/>
    <w:rsid w:val="002A1EED"/>
    <w:rsid w:val="002A2EC8"/>
    <w:rsid w:val="002A3CD7"/>
    <w:rsid w:val="002A5CAA"/>
    <w:rsid w:val="002A68E8"/>
    <w:rsid w:val="002A7683"/>
    <w:rsid w:val="002B06DE"/>
    <w:rsid w:val="002B20F5"/>
    <w:rsid w:val="002B2B76"/>
    <w:rsid w:val="002B2E4C"/>
    <w:rsid w:val="002B4706"/>
    <w:rsid w:val="002B4A53"/>
    <w:rsid w:val="002B5CC5"/>
    <w:rsid w:val="002B5DF0"/>
    <w:rsid w:val="002B631D"/>
    <w:rsid w:val="002C0451"/>
    <w:rsid w:val="002C272E"/>
    <w:rsid w:val="002C3965"/>
    <w:rsid w:val="002C3C8C"/>
    <w:rsid w:val="002C4D3A"/>
    <w:rsid w:val="002D3584"/>
    <w:rsid w:val="002D3CCD"/>
    <w:rsid w:val="002D4C6D"/>
    <w:rsid w:val="002D6CBB"/>
    <w:rsid w:val="002D7D5C"/>
    <w:rsid w:val="002E261E"/>
    <w:rsid w:val="002E369F"/>
    <w:rsid w:val="002E438F"/>
    <w:rsid w:val="002F0550"/>
    <w:rsid w:val="002F30EA"/>
    <w:rsid w:val="002F3EF7"/>
    <w:rsid w:val="002F418B"/>
    <w:rsid w:val="002F4B18"/>
    <w:rsid w:val="002F75CF"/>
    <w:rsid w:val="00300B36"/>
    <w:rsid w:val="00300D24"/>
    <w:rsid w:val="0030143B"/>
    <w:rsid w:val="003017AE"/>
    <w:rsid w:val="00301EA6"/>
    <w:rsid w:val="00302162"/>
    <w:rsid w:val="00302945"/>
    <w:rsid w:val="00302B0A"/>
    <w:rsid w:val="003046F4"/>
    <w:rsid w:val="003060A7"/>
    <w:rsid w:val="003079A6"/>
    <w:rsid w:val="00307AF4"/>
    <w:rsid w:val="003100A7"/>
    <w:rsid w:val="00310A53"/>
    <w:rsid w:val="00310FFB"/>
    <w:rsid w:val="00311C34"/>
    <w:rsid w:val="00311D17"/>
    <w:rsid w:val="00312078"/>
    <w:rsid w:val="00312CBF"/>
    <w:rsid w:val="0031318A"/>
    <w:rsid w:val="003136BB"/>
    <w:rsid w:val="00315223"/>
    <w:rsid w:val="00315B6E"/>
    <w:rsid w:val="00317DD3"/>
    <w:rsid w:val="00326C59"/>
    <w:rsid w:val="00326E3C"/>
    <w:rsid w:val="00330024"/>
    <w:rsid w:val="003304F4"/>
    <w:rsid w:val="00331340"/>
    <w:rsid w:val="00332A8B"/>
    <w:rsid w:val="00332C6F"/>
    <w:rsid w:val="00335CB4"/>
    <w:rsid w:val="00336AD9"/>
    <w:rsid w:val="00340832"/>
    <w:rsid w:val="003409BD"/>
    <w:rsid w:val="00341C5B"/>
    <w:rsid w:val="00342715"/>
    <w:rsid w:val="00345BE9"/>
    <w:rsid w:val="00347470"/>
    <w:rsid w:val="00350464"/>
    <w:rsid w:val="0035315B"/>
    <w:rsid w:val="00353421"/>
    <w:rsid w:val="00354AE3"/>
    <w:rsid w:val="00354E42"/>
    <w:rsid w:val="003561D2"/>
    <w:rsid w:val="003573C0"/>
    <w:rsid w:val="003577C3"/>
    <w:rsid w:val="003605F3"/>
    <w:rsid w:val="00360DEB"/>
    <w:rsid w:val="0036179C"/>
    <w:rsid w:val="0036212B"/>
    <w:rsid w:val="0036283A"/>
    <w:rsid w:val="0036368D"/>
    <w:rsid w:val="00364604"/>
    <w:rsid w:val="00366B12"/>
    <w:rsid w:val="00366C31"/>
    <w:rsid w:val="003706E9"/>
    <w:rsid w:val="00370D74"/>
    <w:rsid w:val="00375DE8"/>
    <w:rsid w:val="0037682A"/>
    <w:rsid w:val="00376A89"/>
    <w:rsid w:val="00377446"/>
    <w:rsid w:val="00377618"/>
    <w:rsid w:val="003806F3"/>
    <w:rsid w:val="003819B8"/>
    <w:rsid w:val="00384B86"/>
    <w:rsid w:val="0038599E"/>
    <w:rsid w:val="00387344"/>
    <w:rsid w:val="00387A82"/>
    <w:rsid w:val="003923AB"/>
    <w:rsid w:val="00393167"/>
    <w:rsid w:val="003958A3"/>
    <w:rsid w:val="0039720F"/>
    <w:rsid w:val="003972DE"/>
    <w:rsid w:val="00397DCD"/>
    <w:rsid w:val="003A0648"/>
    <w:rsid w:val="003A0D23"/>
    <w:rsid w:val="003A3E9D"/>
    <w:rsid w:val="003A459C"/>
    <w:rsid w:val="003A48BF"/>
    <w:rsid w:val="003B02E8"/>
    <w:rsid w:val="003B21BB"/>
    <w:rsid w:val="003B21E1"/>
    <w:rsid w:val="003B3AD5"/>
    <w:rsid w:val="003B3BA6"/>
    <w:rsid w:val="003B4D9B"/>
    <w:rsid w:val="003B5132"/>
    <w:rsid w:val="003B694C"/>
    <w:rsid w:val="003C03C6"/>
    <w:rsid w:val="003C175B"/>
    <w:rsid w:val="003C1827"/>
    <w:rsid w:val="003C1AFA"/>
    <w:rsid w:val="003C1CCC"/>
    <w:rsid w:val="003C206A"/>
    <w:rsid w:val="003C261B"/>
    <w:rsid w:val="003C2A09"/>
    <w:rsid w:val="003C32B8"/>
    <w:rsid w:val="003C3CB3"/>
    <w:rsid w:val="003C4AFB"/>
    <w:rsid w:val="003C6BF1"/>
    <w:rsid w:val="003C72D5"/>
    <w:rsid w:val="003C7B31"/>
    <w:rsid w:val="003D0BBB"/>
    <w:rsid w:val="003D28CA"/>
    <w:rsid w:val="003D4A99"/>
    <w:rsid w:val="003D71C9"/>
    <w:rsid w:val="003E1581"/>
    <w:rsid w:val="003E1766"/>
    <w:rsid w:val="003E2644"/>
    <w:rsid w:val="003E4164"/>
    <w:rsid w:val="003E4791"/>
    <w:rsid w:val="003E4AFF"/>
    <w:rsid w:val="003E4B9C"/>
    <w:rsid w:val="003E5E30"/>
    <w:rsid w:val="003E71FF"/>
    <w:rsid w:val="003F0462"/>
    <w:rsid w:val="003F0DFE"/>
    <w:rsid w:val="003F2F14"/>
    <w:rsid w:val="003F47FF"/>
    <w:rsid w:val="003F4EE5"/>
    <w:rsid w:val="003F5929"/>
    <w:rsid w:val="003F665B"/>
    <w:rsid w:val="003F7CFB"/>
    <w:rsid w:val="004000A1"/>
    <w:rsid w:val="00400108"/>
    <w:rsid w:val="0040095D"/>
    <w:rsid w:val="00401082"/>
    <w:rsid w:val="00401744"/>
    <w:rsid w:val="00401B64"/>
    <w:rsid w:val="0040390B"/>
    <w:rsid w:val="00407EDB"/>
    <w:rsid w:val="00410273"/>
    <w:rsid w:val="0041089B"/>
    <w:rsid w:val="004110D2"/>
    <w:rsid w:val="00411583"/>
    <w:rsid w:val="00414733"/>
    <w:rsid w:val="00414929"/>
    <w:rsid w:val="00414AFB"/>
    <w:rsid w:val="00416AB4"/>
    <w:rsid w:val="00417E77"/>
    <w:rsid w:val="00420489"/>
    <w:rsid w:val="00420853"/>
    <w:rsid w:val="00420D23"/>
    <w:rsid w:val="00422953"/>
    <w:rsid w:val="00422A24"/>
    <w:rsid w:val="00425CE6"/>
    <w:rsid w:val="00426633"/>
    <w:rsid w:val="00427C75"/>
    <w:rsid w:val="004320C3"/>
    <w:rsid w:val="0043274E"/>
    <w:rsid w:val="00432BE0"/>
    <w:rsid w:val="004341E7"/>
    <w:rsid w:val="0043507A"/>
    <w:rsid w:val="00436BF7"/>
    <w:rsid w:val="004376D8"/>
    <w:rsid w:val="0043787C"/>
    <w:rsid w:val="00437B56"/>
    <w:rsid w:val="00437F18"/>
    <w:rsid w:val="00440873"/>
    <w:rsid w:val="00442307"/>
    <w:rsid w:val="00442530"/>
    <w:rsid w:val="00443BDB"/>
    <w:rsid w:val="0044599B"/>
    <w:rsid w:val="00445BDB"/>
    <w:rsid w:val="00445DDB"/>
    <w:rsid w:val="00447322"/>
    <w:rsid w:val="00450AAA"/>
    <w:rsid w:val="00450C23"/>
    <w:rsid w:val="004519B1"/>
    <w:rsid w:val="00451DB8"/>
    <w:rsid w:val="0045207B"/>
    <w:rsid w:val="00452EE5"/>
    <w:rsid w:val="004531B3"/>
    <w:rsid w:val="004532A9"/>
    <w:rsid w:val="004542C1"/>
    <w:rsid w:val="004557E1"/>
    <w:rsid w:val="004558AB"/>
    <w:rsid w:val="00456256"/>
    <w:rsid w:val="004563BE"/>
    <w:rsid w:val="004604B3"/>
    <w:rsid w:val="0046068D"/>
    <w:rsid w:val="004624BF"/>
    <w:rsid w:val="00463AF8"/>
    <w:rsid w:val="00463D34"/>
    <w:rsid w:val="00464B13"/>
    <w:rsid w:val="00464C81"/>
    <w:rsid w:val="004667BE"/>
    <w:rsid w:val="00466CB9"/>
    <w:rsid w:val="004719D7"/>
    <w:rsid w:val="0047608D"/>
    <w:rsid w:val="00476ED1"/>
    <w:rsid w:val="00477EC3"/>
    <w:rsid w:val="004806B2"/>
    <w:rsid w:val="004820CA"/>
    <w:rsid w:val="0048358D"/>
    <w:rsid w:val="004849E2"/>
    <w:rsid w:val="0049334B"/>
    <w:rsid w:val="00497E1B"/>
    <w:rsid w:val="004A46AB"/>
    <w:rsid w:val="004A4A99"/>
    <w:rsid w:val="004A50C7"/>
    <w:rsid w:val="004A5D8C"/>
    <w:rsid w:val="004A7031"/>
    <w:rsid w:val="004B0CA2"/>
    <w:rsid w:val="004B0EEA"/>
    <w:rsid w:val="004B2BAB"/>
    <w:rsid w:val="004B4207"/>
    <w:rsid w:val="004B6562"/>
    <w:rsid w:val="004C003B"/>
    <w:rsid w:val="004C02EC"/>
    <w:rsid w:val="004C03C5"/>
    <w:rsid w:val="004C14F3"/>
    <w:rsid w:val="004C2002"/>
    <w:rsid w:val="004C3216"/>
    <w:rsid w:val="004C35C5"/>
    <w:rsid w:val="004C398A"/>
    <w:rsid w:val="004D04BA"/>
    <w:rsid w:val="004D2A7E"/>
    <w:rsid w:val="004D2BAC"/>
    <w:rsid w:val="004D2DA0"/>
    <w:rsid w:val="004D3CA5"/>
    <w:rsid w:val="004D3D60"/>
    <w:rsid w:val="004D5731"/>
    <w:rsid w:val="004E1429"/>
    <w:rsid w:val="004E3073"/>
    <w:rsid w:val="004E7963"/>
    <w:rsid w:val="004F0AE8"/>
    <w:rsid w:val="004F1A65"/>
    <w:rsid w:val="004F3BF7"/>
    <w:rsid w:val="004F586E"/>
    <w:rsid w:val="004F6A13"/>
    <w:rsid w:val="005003A5"/>
    <w:rsid w:val="00501529"/>
    <w:rsid w:val="005023D5"/>
    <w:rsid w:val="0050674C"/>
    <w:rsid w:val="0051148B"/>
    <w:rsid w:val="0051226F"/>
    <w:rsid w:val="005126B7"/>
    <w:rsid w:val="00512F34"/>
    <w:rsid w:val="005150DB"/>
    <w:rsid w:val="00515B1E"/>
    <w:rsid w:val="005162E1"/>
    <w:rsid w:val="00517D27"/>
    <w:rsid w:val="00517E19"/>
    <w:rsid w:val="00520301"/>
    <w:rsid w:val="00521C5B"/>
    <w:rsid w:val="0052411F"/>
    <w:rsid w:val="005248CC"/>
    <w:rsid w:val="0052653A"/>
    <w:rsid w:val="00527806"/>
    <w:rsid w:val="00531AC6"/>
    <w:rsid w:val="00533C0E"/>
    <w:rsid w:val="0053421D"/>
    <w:rsid w:val="00534466"/>
    <w:rsid w:val="00535DD8"/>
    <w:rsid w:val="00536B48"/>
    <w:rsid w:val="005373C8"/>
    <w:rsid w:val="00537FE6"/>
    <w:rsid w:val="00540064"/>
    <w:rsid w:val="00540B0A"/>
    <w:rsid w:val="00542983"/>
    <w:rsid w:val="005438D0"/>
    <w:rsid w:val="00543D24"/>
    <w:rsid w:val="00544E54"/>
    <w:rsid w:val="0054585A"/>
    <w:rsid w:val="0055056B"/>
    <w:rsid w:val="005506CC"/>
    <w:rsid w:val="0055233C"/>
    <w:rsid w:val="005529C0"/>
    <w:rsid w:val="00552E0F"/>
    <w:rsid w:val="005532B4"/>
    <w:rsid w:val="00553A34"/>
    <w:rsid w:val="00553E95"/>
    <w:rsid w:val="00556DBA"/>
    <w:rsid w:val="00557417"/>
    <w:rsid w:val="00560587"/>
    <w:rsid w:val="00560FA7"/>
    <w:rsid w:val="00561BBB"/>
    <w:rsid w:val="00562368"/>
    <w:rsid w:val="005623E5"/>
    <w:rsid w:val="0056262E"/>
    <w:rsid w:val="005639B4"/>
    <w:rsid w:val="00566B2C"/>
    <w:rsid w:val="00566F0E"/>
    <w:rsid w:val="00570384"/>
    <w:rsid w:val="005708A2"/>
    <w:rsid w:val="00570CA9"/>
    <w:rsid w:val="00571845"/>
    <w:rsid w:val="00572BF4"/>
    <w:rsid w:val="00576AB9"/>
    <w:rsid w:val="005778C3"/>
    <w:rsid w:val="00577BFF"/>
    <w:rsid w:val="005820F2"/>
    <w:rsid w:val="00584A62"/>
    <w:rsid w:val="00590C2F"/>
    <w:rsid w:val="00590F6C"/>
    <w:rsid w:val="005931EA"/>
    <w:rsid w:val="005952BA"/>
    <w:rsid w:val="005969F5"/>
    <w:rsid w:val="00596E7A"/>
    <w:rsid w:val="00597622"/>
    <w:rsid w:val="005A0709"/>
    <w:rsid w:val="005A08D9"/>
    <w:rsid w:val="005A34F0"/>
    <w:rsid w:val="005A566E"/>
    <w:rsid w:val="005A6767"/>
    <w:rsid w:val="005A6C2F"/>
    <w:rsid w:val="005A6D50"/>
    <w:rsid w:val="005B161F"/>
    <w:rsid w:val="005B195D"/>
    <w:rsid w:val="005B39C3"/>
    <w:rsid w:val="005B771B"/>
    <w:rsid w:val="005C0C28"/>
    <w:rsid w:val="005C2F5B"/>
    <w:rsid w:val="005D0003"/>
    <w:rsid w:val="005D062A"/>
    <w:rsid w:val="005D139C"/>
    <w:rsid w:val="005D16EF"/>
    <w:rsid w:val="005D227F"/>
    <w:rsid w:val="005D3157"/>
    <w:rsid w:val="005D3673"/>
    <w:rsid w:val="005D4FBC"/>
    <w:rsid w:val="005D71DB"/>
    <w:rsid w:val="005E0B90"/>
    <w:rsid w:val="005E2C57"/>
    <w:rsid w:val="005E3E0C"/>
    <w:rsid w:val="005E3E28"/>
    <w:rsid w:val="005E580B"/>
    <w:rsid w:val="005E5A81"/>
    <w:rsid w:val="005E60B0"/>
    <w:rsid w:val="005E668A"/>
    <w:rsid w:val="005F3BE8"/>
    <w:rsid w:val="005F674C"/>
    <w:rsid w:val="005F697C"/>
    <w:rsid w:val="005F70A3"/>
    <w:rsid w:val="0060117C"/>
    <w:rsid w:val="006015FC"/>
    <w:rsid w:val="0060167F"/>
    <w:rsid w:val="0060274C"/>
    <w:rsid w:val="006034E2"/>
    <w:rsid w:val="006050DA"/>
    <w:rsid w:val="00606D1B"/>
    <w:rsid w:val="00611767"/>
    <w:rsid w:val="00611D2D"/>
    <w:rsid w:val="006133F6"/>
    <w:rsid w:val="00613DCD"/>
    <w:rsid w:val="006141A3"/>
    <w:rsid w:val="00615D6C"/>
    <w:rsid w:val="00616616"/>
    <w:rsid w:val="00620922"/>
    <w:rsid w:val="006209DE"/>
    <w:rsid w:val="00621834"/>
    <w:rsid w:val="00624E44"/>
    <w:rsid w:val="00625884"/>
    <w:rsid w:val="00626190"/>
    <w:rsid w:val="00633546"/>
    <w:rsid w:val="0063486D"/>
    <w:rsid w:val="00636B34"/>
    <w:rsid w:val="00640C13"/>
    <w:rsid w:val="00640DAC"/>
    <w:rsid w:val="00642E32"/>
    <w:rsid w:val="00642F22"/>
    <w:rsid w:val="006450C0"/>
    <w:rsid w:val="00646363"/>
    <w:rsid w:val="00646E8E"/>
    <w:rsid w:val="006473D4"/>
    <w:rsid w:val="006477FD"/>
    <w:rsid w:val="00650347"/>
    <w:rsid w:val="00652952"/>
    <w:rsid w:val="00652DE5"/>
    <w:rsid w:val="00653159"/>
    <w:rsid w:val="006545E4"/>
    <w:rsid w:val="0065519C"/>
    <w:rsid w:val="006562B3"/>
    <w:rsid w:val="00656811"/>
    <w:rsid w:val="006576AC"/>
    <w:rsid w:val="00660D8D"/>
    <w:rsid w:val="00663D32"/>
    <w:rsid w:val="00665609"/>
    <w:rsid w:val="00665FF6"/>
    <w:rsid w:val="006661FC"/>
    <w:rsid w:val="00666D60"/>
    <w:rsid w:val="00667BB1"/>
    <w:rsid w:val="006700FA"/>
    <w:rsid w:val="0067065B"/>
    <w:rsid w:val="0067298B"/>
    <w:rsid w:val="00673783"/>
    <w:rsid w:val="006744B4"/>
    <w:rsid w:val="006753BE"/>
    <w:rsid w:val="00675DB7"/>
    <w:rsid w:val="0068060E"/>
    <w:rsid w:val="0068197C"/>
    <w:rsid w:val="00683277"/>
    <w:rsid w:val="00686809"/>
    <w:rsid w:val="00686E8A"/>
    <w:rsid w:val="00690423"/>
    <w:rsid w:val="006926BC"/>
    <w:rsid w:val="006927B9"/>
    <w:rsid w:val="00694F7D"/>
    <w:rsid w:val="006A2EA3"/>
    <w:rsid w:val="006A5847"/>
    <w:rsid w:val="006A5C47"/>
    <w:rsid w:val="006A7144"/>
    <w:rsid w:val="006A7513"/>
    <w:rsid w:val="006B3A3A"/>
    <w:rsid w:val="006B5B14"/>
    <w:rsid w:val="006B5CFF"/>
    <w:rsid w:val="006B7195"/>
    <w:rsid w:val="006B7AB2"/>
    <w:rsid w:val="006B7DEE"/>
    <w:rsid w:val="006C0294"/>
    <w:rsid w:val="006C03B5"/>
    <w:rsid w:val="006C0CB0"/>
    <w:rsid w:val="006C0FB7"/>
    <w:rsid w:val="006C39EF"/>
    <w:rsid w:val="006C3BCD"/>
    <w:rsid w:val="006C7DF9"/>
    <w:rsid w:val="006D0A57"/>
    <w:rsid w:val="006D0E69"/>
    <w:rsid w:val="006D16D4"/>
    <w:rsid w:val="006D2860"/>
    <w:rsid w:val="006D29F5"/>
    <w:rsid w:val="006D3CE2"/>
    <w:rsid w:val="006D6E03"/>
    <w:rsid w:val="006D6E36"/>
    <w:rsid w:val="006D7F84"/>
    <w:rsid w:val="006E05BE"/>
    <w:rsid w:val="006E359D"/>
    <w:rsid w:val="006F33BF"/>
    <w:rsid w:val="006F485C"/>
    <w:rsid w:val="006F6C4B"/>
    <w:rsid w:val="00705884"/>
    <w:rsid w:val="00710847"/>
    <w:rsid w:val="00710993"/>
    <w:rsid w:val="00714335"/>
    <w:rsid w:val="007151A9"/>
    <w:rsid w:val="00715362"/>
    <w:rsid w:val="007155E8"/>
    <w:rsid w:val="00723AA9"/>
    <w:rsid w:val="00727617"/>
    <w:rsid w:val="00731762"/>
    <w:rsid w:val="00732187"/>
    <w:rsid w:val="007325E4"/>
    <w:rsid w:val="00732C72"/>
    <w:rsid w:val="00734198"/>
    <w:rsid w:val="00735561"/>
    <w:rsid w:val="00735856"/>
    <w:rsid w:val="007370FC"/>
    <w:rsid w:val="007375D1"/>
    <w:rsid w:val="00737945"/>
    <w:rsid w:val="00741113"/>
    <w:rsid w:val="00742E78"/>
    <w:rsid w:val="0074315C"/>
    <w:rsid w:val="00743352"/>
    <w:rsid w:val="00745002"/>
    <w:rsid w:val="007476F8"/>
    <w:rsid w:val="007503D1"/>
    <w:rsid w:val="00750825"/>
    <w:rsid w:val="00750CC3"/>
    <w:rsid w:val="00751834"/>
    <w:rsid w:val="00753143"/>
    <w:rsid w:val="007551CF"/>
    <w:rsid w:val="00757A04"/>
    <w:rsid w:val="00757FC0"/>
    <w:rsid w:val="00760329"/>
    <w:rsid w:val="00760379"/>
    <w:rsid w:val="0076104A"/>
    <w:rsid w:val="00762359"/>
    <w:rsid w:val="00762FEF"/>
    <w:rsid w:val="0076355F"/>
    <w:rsid w:val="00764E4E"/>
    <w:rsid w:val="00764F28"/>
    <w:rsid w:val="00765232"/>
    <w:rsid w:val="0076591E"/>
    <w:rsid w:val="007666FA"/>
    <w:rsid w:val="00767518"/>
    <w:rsid w:val="00767E07"/>
    <w:rsid w:val="007704A9"/>
    <w:rsid w:val="00771C5A"/>
    <w:rsid w:val="00771D94"/>
    <w:rsid w:val="00771F02"/>
    <w:rsid w:val="00773C82"/>
    <w:rsid w:val="00774761"/>
    <w:rsid w:val="00774E44"/>
    <w:rsid w:val="00776266"/>
    <w:rsid w:val="00776AA1"/>
    <w:rsid w:val="0077708B"/>
    <w:rsid w:val="0078127A"/>
    <w:rsid w:val="00782D2C"/>
    <w:rsid w:val="00784555"/>
    <w:rsid w:val="00784CD4"/>
    <w:rsid w:val="007862C4"/>
    <w:rsid w:val="00790B9E"/>
    <w:rsid w:val="00790D12"/>
    <w:rsid w:val="00791B92"/>
    <w:rsid w:val="007937F0"/>
    <w:rsid w:val="007940DE"/>
    <w:rsid w:val="0079526B"/>
    <w:rsid w:val="007972ED"/>
    <w:rsid w:val="007973E7"/>
    <w:rsid w:val="007A0CAA"/>
    <w:rsid w:val="007A1DF6"/>
    <w:rsid w:val="007A1FB4"/>
    <w:rsid w:val="007A4C10"/>
    <w:rsid w:val="007B1E34"/>
    <w:rsid w:val="007B2765"/>
    <w:rsid w:val="007B2875"/>
    <w:rsid w:val="007B42FE"/>
    <w:rsid w:val="007B4866"/>
    <w:rsid w:val="007B4D95"/>
    <w:rsid w:val="007B5457"/>
    <w:rsid w:val="007B60C4"/>
    <w:rsid w:val="007B6D1E"/>
    <w:rsid w:val="007C058E"/>
    <w:rsid w:val="007C06DE"/>
    <w:rsid w:val="007C0AB8"/>
    <w:rsid w:val="007C12EB"/>
    <w:rsid w:val="007C3BC2"/>
    <w:rsid w:val="007C45DD"/>
    <w:rsid w:val="007C7682"/>
    <w:rsid w:val="007D0D56"/>
    <w:rsid w:val="007D1DBE"/>
    <w:rsid w:val="007D1F99"/>
    <w:rsid w:val="007D2057"/>
    <w:rsid w:val="007D38AA"/>
    <w:rsid w:val="007D3D16"/>
    <w:rsid w:val="007D4EFB"/>
    <w:rsid w:val="007D56C6"/>
    <w:rsid w:val="007D6B0B"/>
    <w:rsid w:val="007E0AAC"/>
    <w:rsid w:val="007E4BB7"/>
    <w:rsid w:val="007E6229"/>
    <w:rsid w:val="007E756C"/>
    <w:rsid w:val="007F0993"/>
    <w:rsid w:val="007F13A4"/>
    <w:rsid w:val="007F404A"/>
    <w:rsid w:val="007F41DC"/>
    <w:rsid w:val="007F44F4"/>
    <w:rsid w:val="007F664B"/>
    <w:rsid w:val="007F69A5"/>
    <w:rsid w:val="007F6CF8"/>
    <w:rsid w:val="007F7254"/>
    <w:rsid w:val="007F72C8"/>
    <w:rsid w:val="0080057B"/>
    <w:rsid w:val="00800F0B"/>
    <w:rsid w:val="0080110D"/>
    <w:rsid w:val="00801667"/>
    <w:rsid w:val="00802923"/>
    <w:rsid w:val="00802AF9"/>
    <w:rsid w:val="00802CEA"/>
    <w:rsid w:val="00803F8C"/>
    <w:rsid w:val="00806015"/>
    <w:rsid w:val="0080627C"/>
    <w:rsid w:val="0080641F"/>
    <w:rsid w:val="00806B73"/>
    <w:rsid w:val="00811075"/>
    <w:rsid w:val="00811505"/>
    <w:rsid w:val="00811DFA"/>
    <w:rsid w:val="008121BA"/>
    <w:rsid w:val="0081340A"/>
    <w:rsid w:val="008158EE"/>
    <w:rsid w:val="00815A86"/>
    <w:rsid w:val="008166FD"/>
    <w:rsid w:val="008178E5"/>
    <w:rsid w:val="00820135"/>
    <w:rsid w:val="00820F7C"/>
    <w:rsid w:val="0082141D"/>
    <w:rsid w:val="00822DC7"/>
    <w:rsid w:val="00823B91"/>
    <w:rsid w:val="00823EE5"/>
    <w:rsid w:val="00824790"/>
    <w:rsid w:val="00824D75"/>
    <w:rsid w:val="00825D7B"/>
    <w:rsid w:val="008275AA"/>
    <w:rsid w:val="008318BD"/>
    <w:rsid w:val="008341EC"/>
    <w:rsid w:val="00834700"/>
    <w:rsid w:val="008352C6"/>
    <w:rsid w:val="0083598E"/>
    <w:rsid w:val="00836174"/>
    <w:rsid w:val="008418C0"/>
    <w:rsid w:val="00841D00"/>
    <w:rsid w:val="008424F1"/>
    <w:rsid w:val="00842A8E"/>
    <w:rsid w:val="00847969"/>
    <w:rsid w:val="00853477"/>
    <w:rsid w:val="00853D38"/>
    <w:rsid w:val="0085510D"/>
    <w:rsid w:val="00856423"/>
    <w:rsid w:val="008564C8"/>
    <w:rsid w:val="00856802"/>
    <w:rsid w:val="00857139"/>
    <w:rsid w:val="00857BF9"/>
    <w:rsid w:val="00862D6A"/>
    <w:rsid w:val="008630ED"/>
    <w:rsid w:val="00864082"/>
    <w:rsid w:val="00864A6E"/>
    <w:rsid w:val="00865457"/>
    <w:rsid w:val="00866052"/>
    <w:rsid w:val="0086715B"/>
    <w:rsid w:val="00870AA5"/>
    <w:rsid w:val="0087267D"/>
    <w:rsid w:val="008738EF"/>
    <w:rsid w:val="00873FF3"/>
    <w:rsid w:val="00874015"/>
    <w:rsid w:val="0087406B"/>
    <w:rsid w:val="00877B0F"/>
    <w:rsid w:val="00882BFF"/>
    <w:rsid w:val="00884289"/>
    <w:rsid w:val="0088468D"/>
    <w:rsid w:val="0088485D"/>
    <w:rsid w:val="00885260"/>
    <w:rsid w:val="00885846"/>
    <w:rsid w:val="008875E7"/>
    <w:rsid w:val="00890052"/>
    <w:rsid w:val="00890489"/>
    <w:rsid w:val="008908FE"/>
    <w:rsid w:val="00891A66"/>
    <w:rsid w:val="0089281D"/>
    <w:rsid w:val="00895D30"/>
    <w:rsid w:val="00896DD5"/>
    <w:rsid w:val="008A0331"/>
    <w:rsid w:val="008A428D"/>
    <w:rsid w:val="008A4324"/>
    <w:rsid w:val="008A7126"/>
    <w:rsid w:val="008B08BE"/>
    <w:rsid w:val="008B2EB7"/>
    <w:rsid w:val="008B3A8B"/>
    <w:rsid w:val="008B4567"/>
    <w:rsid w:val="008B49D1"/>
    <w:rsid w:val="008B5FB9"/>
    <w:rsid w:val="008B6F96"/>
    <w:rsid w:val="008C160C"/>
    <w:rsid w:val="008C2638"/>
    <w:rsid w:val="008C297A"/>
    <w:rsid w:val="008C30F9"/>
    <w:rsid w:val="008C4830"/>
    <w:rsid w:val="008C5BDA"/>
    <w:rsid w:val="008C6C4E"/>
    <w:rsid w:val="008D0D9A"/>
    <w:rsid w:val="008D32B1"/>
    <w:rsid w:val="008D5B6D"/>
    <w:rsid w:val="008D671C"/>
    <w:rsid w:val="008D6C6B"/>
    <w:rsid w:val="008D6CE7"/>
    <w:rsid w:val="008E0F26"/>
    <w:rsid w:val="008E2CB3"/>
    <w:rsid w:val="008E2E88"/>
    <w:rsid w:val="008E4F54"/>
    <w:rsid w:val="008E5560"/>
    <w:rsid w:val="008E5908"/>
    <w:rsid w:val="008E70FA"/>
    <w:rsid w:val="008E7544"/>
    <w:rsid w:val="008F095F"/>
    <w:rsid w:val="008F21AD"/>
    <w:rsid w:val="008F4917"/>
    <w:rsid w:val="008F4B9A"/>
    <w:rsid w:val="008F562C"/>
    <w:rsid w:val="008F6491"/>
    <w:rsid w:val="00904F85"/>
    <w:rsid w:val="00905414"/>
    <w:rsid w:val="00906A46"/>
    <w:rsid w:val="009132A4"/>
    <w:rsid w:val="00913434"/>
    <w:rsid w:val="00913E10"/>
    <w:rsid w:val="00914054"/>
    <w:rsid w:val="009159FE"/>
    <w:rsid w:val="00915DFB"/>
    <w:rsid w:val="00916369"/>
    <w:rsid w:val="00920D76"/>
    <w:rsid w:val="00922B02"/>
    <w:rsid w:val="00923052"/>
    <w:rsid w:val="0092312B"/>
    <w:rsid w:val="00925837"/>
    <w:rsid w:val="00926738"/>
    <w:rsid w:val="00926967"/>
    <w:rsid w:val="0092727B"/>
    <w:rsid w:val="009309A2"/>
    <w:rsid w:val="00932F5E"/>
    <w:rsid w:val="0093397D"/>
    <w:rsid w:val="0093492B"/>
    <w:rsid w:val="00934C88"/>
    <w:rsid w:val="0093504A"/>
    <w:rsid w:val="009404BD"/>
    <w:rsid w:val="00940B9E"/>
    <w:rsid w:val="00941FD1"/>
    <w:rsid w:val="0094448A"/>
    <w:rsid w:val="00944A40"/>
    <w:rsid w:val="00945494"/>
    <w:rsid w:val="00946998"/>
    <w:rsid w:val="00946AA8"/>
    <w:rsid w:val="00947690"/>
    <w:rsid w:val="009500F9"/>
    <w:rsid w:val="00950B9A"/>
    <w:rsid w:val="009519F9"/>
    <w:rsid w:val="009522D0"/>
    <w:rsid w:val="00952C5B"/>
    <w:rsid w:val="00952D1E"/>
    <w:rsid w:val="00953A73"/>
    <w:rsid w:val="00953DFE"/>
    <w:rsid w:val="00954630"/>
    <w:rsid w:val="009546D8"/>
    <w:rsid w:val="00954ABE"/>
    <w:rsid w:val="00955384"/>
    <w:rsid w:val="009567EF"/>
    <w:rsid w:val="00957C6B"/>
    <w:rsid w:val="00961202"/>
    <w:rsid w:val="00962897"/>
    <w:rsid w:val="00962D7A"/>
    <w:rsid w:val="00962FB5"/>
    <w:rsid w:val="00964538"/>
    <w:rsid w:val="0096592B"/>
    <w:rsid w:val="00967C5F"/>
    <w:rsid w:val="009715D6"/>
    <w:rsid w:val="00974CB9"/>
    <w:rsid w:val="0097709F"/>
    <w:rsid w:val="00977798"/>
    <w:rsid w:val="00981016"/>
    <w:rsid w:val="00981FBB"/>
    <w:rsid w:val="009829F4"/>
    <w:rsid w:val="00982A2E"/>
    <w:rsid w:val="00982DCE"/>
    <w:rsid w:val="009841C9"/>
    <w:rsid w:val="0098443A"/>
    <w:rsid w:val="00985115"/>
    <w:rsid w:val="0098519F"/>
    <w:rsid w:val="0098523E"/>
    <w:rsid w:val="00985D59"/>
    <w:rsid w:val="0098632D"/>
    <w:rsid w:val="00986B16"/>
    <w:rsid w:val="00986CBD"/>
    <w:rsid w:val="009870DD"/>
    <w:rsid w:val="00990AF0"/>
    <w:rsid w:val="00994EBB"/>
    <w:rsid w:val="00996640"/>
    <w:rsid w:val="009969C8"/>
    <w:rsid w:val="00997F88"/>
    <w:rsid w:val="00997FF6"/>
    <w:rsid w:val="009A6369"/>
    <w:rsid w:val="009A6E6C"/>
    <w:rsid w:val="009A7647"/>
    <w:rsid w:val="009B0C9A"/>
    <w:rsid w:val="009B0EF1"/>
    <w:rsid w:val="009B5539"/>
    <w:rsid w:val="009B649B"/>
    <w:rsid w:val="009B6A04"/>
    <w:rsid w:val="009B749E"/>
    <w:rsid w:val="009C0ABB"/>
    <w:rsid w:val="009C10AA"/>
    <w:rsid w:val="009C1E9F"/>
    <w:rsid w:val="009C26EA"/>
    <w:rsid w:val="009C32FE"/>
    <w:rsid w:val="009C3A47"/>
    <w:rsid w:val="009C5256"/>
    <w:rsid w:val="009C685F"/>
    <w:rsid w:val="009C69CC"/>
    <w:rsid w:val="009C77BC"/>
    <w:rsid w:val="009D2330"/>
    <w:rsid w:val="009D2D56"/>
    <w:rsid w:val="009D2DFB"/>
    <w:rsid w:val="009D4115"/>
    <w:rsid w:val="009D441E"/>
    <w:rsid w:val="009D4801"/>
    <w:rsid w:val="009D4F9B"/>
    <w:rsid w:val="009D4FB3"/>
    <w:rsid w:val="009D6055"/>
    <w:rsid w:val="009D6C95"/>
    <w:rsid w:val="009D7344"/>
    <w:rsid w:val="009E0A5C"/>
    <w:rsid w:val="009E2096"/>
    <w:rsid w:val="009E3F05"/>
    <w:rsid w:val="009E4348"/>
    <w:rsid w:val="009E5E88"/>
    <w:rsid w:val="009E7C4B"/>
    <w:rsid w:val="009F2C31"/>
    <w:rsid w:val="009F3D06"/>
    <w:rsid w:val="009F3ED9"/>
    <w:rsid w:val="009F62B5"/>
    <w:rsid w:val="009F6D91"/>
    <w:rsid w:val="009F794B"/>
    <w:rsid w:val="00A02977"/>
    <w:rsid w:val="00A0382B"/>
    <w:rsid w:val="00A043B9"/>
    <w:rsid w:val="00A06511"/>
    <w:rsid w:val="00A07A6A"/>
    <w:rsid w:val="00A10ABA"/>
    <w:rsid w:val="00A11D0B"/>
    <w:rsid w:val="00A13E77"/>
    <w:rsid w:val="00A153EE"/>
    <w:rsid w:val="00A175C3"/>
    <w:rsid w:val="00A21272"/>
    <w:rsid w:val="00A22F01"/>
    <w:rsid w:val="00A25502"/>
    <w:rsid w:val="00A30A4B"/>
    <w:rsid w:val="00A31033"/>
    <w:rsid w:val="00A329D4"/>
    <w:rsid w:val="00A34BE7"/>
    <w:rsid w:val="00A34DA1"/>
    <w:rsid w:val="00A3509C"/>
    <w:rsid w:val="00A355F5"/>
    <w:rsid w:val="00A41202"/>
    <w:rsid w:val="00A41E1A"/>
    <w:rsid w:val="00A428AA"/>
    <w:rsid w:val="00A42D05"/>
    <w:rsid w:val="00A433AE"/>
    <w:rsid w:val="00A4353A"/>
    <w:rsid w:val="00A438E6"/>
    <w:rsid w:val="00A4529D"/>
    <w:rsid w:val="00A46CF3"/>
    <w:rsid w:val="00A509F3"/>
    <w:rsid w:val="00A525F6"/>
    <w:rsid w:val="00A5341A"/>
    <w:rsid w:val="00A53D73"/>
    <w:rsid w:val="00A5477A"/>
    <w:rsid w:val="00A565B2"/>
    <w:rsid w:val="00A5775C"/>
    <w:rsid w:val="00A578A2"/>
    <w:rsid w:val="00A60A34"/>
    <w:rsid w:val="00A623E5"/>
    <w:rsid w:val="00A62CD9"/>
    <w:rsid w:val="00A645F8"/>
    <w:rsid w:val="00A665E2"/>
    <w:rsid w:val="00A6689D"/>
    <w:rsid w:val="00A710BB"/>
    <w:rsid w:val="00A713EE"/>
    <w:rsid w:val="00A71550"/>
    <w:rsid w:val="00A71B11"/>
    <w:rsid w:val="00A75289"/>
    <w:rsid w:val="00A7537D"/>
    <w:rsid w:val="00A7603F"/>
    <w:rsid w:val="00A77942"/>
    <w:rsid w:val="00A77B76"/>
    <w:rsid w:val="00A8023C"/>
    <w:rsid w:val="00A8083C"/>
    <w:rsid w:val="00A81FA6"/>
    <w:rsid w:val="00A82049"/>
    <w:rsid w:val="00A832F7"/>
    <w:rsid w:val="00A83413"/>
    <w:rsid w:val="00A836BE"/>
    <w:rsid w:val="00A8375D"/>
    <w:rsid w:val="00A843AB"/>
    <w:rsid w:val="00A84857"/>
    <w:rsid w:val="00A8524A"/>
    <w:rsid w:val="00A85CC3"/>
    <w:rsid w:val="00A86DB4"/>
    <w:rsid w:val="00A90D26"/>
    <w:rsid w:val="00A92D55"/>
    <w:rsid w:val="00A94F83"/>
    <w:rsid w:val="00A96593"/>
    <w:rsid w:val="00AA0FF9"/>
    <w:rsid w:val="00AA1729"/>
    <w:rsid w:val="00AA39C8"/>
    <w:rsid w:val="00AA6D73"/>
    <w:rsid w:val="00AA6DFC"/>
    <w:rsid w:val="00AA74CD"/>
    <w:rsid w:val="00AB0522"/>
    <w:rsid w:val="00AB056C"/>
    <w:rsid w:val="00AB1FE3"/>
    <w:rsid w:val="00AB30E2"/>
    <w:rsid w:val="00AB42CA"/>
    <w:rsid w:val="00AC0FAF"/>
    <w:rsid w:val="00AC10D4"/>
    <w:rsid w:val="00AC12CE"/>
    <w:rsid w:val="00AC3961"/>
    <w:rsid w:val="00AC4506"/>
    <w:rsid w:val="00AC468B"/>
    <w:rsid w:val="00AD043D"/>
    <w:rsid w:val="00AD13A1"/>
    <w:rsid w:val="00AD275D"/>
    <w:rsid w:val="00AD27D1"/>
    <w:rsid w:val="00AD3F8C"/>
    <w:rsid w:val="00AD6CF6"/>
    <w:rsid w:val="00AE62E9"/>
    <w:rsid w:val="00AE6778"/>
    <w:rsid w:val="00AE7001"/>
    <w:rsid w:val="00AE7156"/>
    <w:rsid w:val="00AF1E30"/>
    <w:rsid w:val="00AF6334"/>
    <w:rsid w:val="00AF71D7"/>
    <w:rsid w:val="00AF7978"/>
    <w:rsid w:val="00AF7CCC"/>
    <w:rsid w:val="00B01C5A"/>
    <w:rsid w:val="00B0432E"/>
    <w:rsid w:val="00B0516A"/>
    <w:rsid w:val="00B06AD1"/>
    <w:rsid w:val="00B06DB8"/>
    <w:rsid w:val="00B06F75"/>
    <w:rsid w:val="00B12C34"/>
    <w:rsid w:val="00B130CC"/>
    <w:rsid w:val="00B13E27"/>
    <w:rsid w:val="00B140ED"/>
    <w:rsid w:val="00B14322"/>
    <w:rsid w:val="00B15241"/>
    <w:rsid w:val="00B15C81"/>
    <w:rsid w:val="00B162F4"/>
    <w:rsid w:val="00B17B99"/>
    <w:rsid w:val="00B22092"/>
    <w:rsid w:val="00B2341E"/>
    <w:rsid w:val="00B23B4B"/>
    <w:rsid w:val="00B24668"/>
    <w:rsid w:val="00B2479C"/>
    <w:rsid w:val="00B24E4D"/>
    <w:rsid w:val="00B2571F"/>
    <w:rsid w:val="00B257E9"/>
    <w:rsid w:val="00B26575"/>
    <w:rsid w:val="00B26C80"/>
    <w:rsid w:val="00B26CAF"/>
    <w:rsid w:val="00B30FF5"/>
    <w:rsid w:val="00B3206E"/>
    <w:rsid w:val="00B33874"/>
    <w:rsid w:val="00B34B62"/>
    <w:rsid w:val="00B34C33"/>
    <w:rsid w:val="00B35B82"/>
    <w:rsid w:val="00B3638A"/>
    <w:rsid w:val="00B36931"/>
    <w:rsid w:val="00B36C5E"/>
    <w:rsid w:val="00B37845"/>
    <w:rsid w:val="00B37DBF"/>
    <w:rsid w:val="00B4182E"/>
    <w:rsid w:val="00B418B7"/>
    <w:rsid w:val="00B42811"/>
    <w:rsid w:val="00B45480"/>
    <w:rsid w:val="00B45AC7"/>
    <w:rsid w:val="00B472CB"/>
    <w:rsid w:val="00B47BE8"/>
    <w:rsid w:val="00B47CBC"/>
    <w:rsid w:val="00B508C5"/>
    <w:rsid w:val="00B50D7D"/>
    <w:rsid w:val="00B51357"/>
    <w:rsid w:val="00B52AC1"/>
    <w:rsid w:val="00B5413A"/>
    <w:rsid w:val="00B54590"/>
    <w:rsid w:val="00B5686A"/>
    <w:rsid w:val="00B614E1"/>
    <w:rsid w:val="00B61A54"/>
    <w:rsid w:val="00B62972"/>
    <w:rsid w:val="00B63BC3"/>
    <w:rsid w:val="00B65436"/>
    <w:rsid w:val="00B65CD2"/>
    <w:rsid w:val="00B65F1C"/>
    <w:rsid w:val="00B663F1"/>
    <w:rsid w:val="00B6646C"/>
    <w:rsid w:val="00B66979"/>
    <w:rsid w:val="00B714FD"/>
    <w:rsid w:val="00B718D5"/>
    <w:rsid w:val="00B71E67"/>
    <w:rsid w:val="00B8195A"/>
    <w:rsid w:val="00B8220F"/>
    <w:rsid w:val="00B82441"/>
    <w:rsid w:val="00B8296B"/>
    <w:rsid w:val="00B83AE8"/>
    <w:rsid w:val="00B85E54"/>
    <w:rsid w:val="00B86F47"/>
    <w:rsid w:val="00B90192"/>
    <w:rsid w:val="00B91EB7"/>
    <w:rsid w:val="00B92053"/>
    <w:rsid w:val="00B923E6"/>
    <w:rsid w:val="00B9380C"/>
    <w:rsid w:val="00B94088"/>
    <w:rsid w:val="00B958FF"/>
    <w:rsid w:val="00B9616C"/>
    <w:rsid w:val="00BA01FE"/>
    <w:rsid w:val="00BA1B4C"/>
    <w:rsid w:val="00BA1CB8"/>
    <w:rsid w:val="00BA2814"/>
    <w:rsid w:val="00BA350D"/>
    <w:rsid w:val="00BA6CD5"/>
    <w:rsid w:val="00BA7A30"/>
    <w:rsid w:val="00BB16B7"/>
    <w:rsid w:val="00BB18D5"/>
    <w:rsid w:val="00BB35B1"/>
    <w:rsid w:val="00BB50D7"/>
    <w:rsid w:val="00BB7902"/>
    <w:rsid w:val="00BC172B"/>
    <w:rsid w:val="00BC2A75"/>
    <w:rsid w:val="00BC2FE6"/>
    <w:rsid w:val="00BC3C03"/>
    <w:rsid w:val="00BC78ED"/>
    <w:rsid w:val="00BD0BAF"/>
    <w:rsid w:val="00BD1451"/>
    <w:rsid w:val="00BD1BE2"/>
    <w:rsid w:val="00BD5267"/>
    <w:rsid w:val="00BD5303"/>
    <w:rsid w:val="00BE29E6"/>
    <w:rsid w:val="00BE2D1D"/>
    <w:rsid w:val="00BE2F1F"/>
    <w:rsid w:val="00BE4084"/>
    <w:rsid w:val="00BE462F"/>
    <w:rsid w:val="00BE519D"/>
    <w:rsid w:val="00BE5803"/>
    <w:rsid w:val="00BE5E6C"/>
    <w:rsid w:val="00BE641F"/>
    <w:rsid w:val="00BE682A"/>
    <w:rsid w:val="00BE6C70"/>
    <w:rsid w:val="00BF0980"/>
    <w:rsid w:val="00BF2629"/>
    <w:rsid w:val="00BF7BDC"/>
    <w:rsid w:val="00BF7EE0"/>
    <w:rsid w:val="00C0094E"/>
    <w:rsid w:val="00C0095F"/>
    <w:rsid w:val="00C01A59"/>
    <w:rsid w:val="00C021B2"/>
    <w:rsid w:val="00C022F1"/>
    <w:rsid w:val="00C03076"/>
    <w:rsid w:val="00C042A0"/>
    <w:rsid w:val="00C046D5"/>
    <w:rsid w:val="00C04E90"/>
    <w:rsid w:val="00C061F8"/>
    <w:rsid w:val="00C07F07"/>
    <w:rsid w:val="00C103E7"/>
    <w:rsid w:val="00C1138E"/>
    <w:rsid w:val="00C11C4D"/>
    <w:rsid w:val="00C147E4"/>
    <w:rsid w:val="00C14F70"/>
    <w:rsid w:val="00C222DA"/>
    <w:rsid w:val="00C2403C"/>
    <w:rsid w:val="00C25663"/>
    <w:rsid w:val="00C315DF"/>
    <w:rsid w:val="00C318F6"/>
    <w:rsid w:val="00C31CAF"/>
    <w:rsid w:val="00C32EBC"/>
    <w:rsid w:val="00C346BD"/>
    <w:rsid w:val="00C35936"/>
    <w:rsid w:val="00C374AB"/>
    <w:rsid w:val="00C40784"/>
    <w:rsid w:val="00C427F4"/>
    <w:rsid w:val="00C445B1"/>
    <w:rsid w:val="00C456FD"/>
    <w:rsid w:val="00C5086F"/>
    <w:rsid w:val="00C52488"/>
    <w:rsid w:val="00C5381B"/>
    <w:rsid w:val="00C5614A"/>
    <w:rsid w:val="00C63853"/>
    <w:rsid w:val="00C6413C"/>
    <w:rsid w:val="00C64AD5"/>
    <w:rsid w:val="00C65F47"/>
    <w:rsid w:val="00C66505"/>
    <w:rsid w:val="00C669BA"/>
    <w:rsid w:val="00C66A64"/>
    <w:rsid w:val="00C71BF0"/>
    <w:rsid w:val="00C7319F"/>
    <w:rsid w:val="00C75453"/>
    <w:rsid w:val="00C75A80"/>
    <w:rsid w:val="00C76C65"/>
    <w:rsid w:val="00C80BA8"/>
    <w:rsid w:val="00C85652"/>
    <w:rsid w:val="00C86978"/>
    <w:rsid w:val="00C8747B"/>
    <w:rsid w:val="00C8791D"/>
    <w:rsid w:val="00C9035E"/>
    <w:rsid w:val="00C90B32"/>
    <w:rsid w:val="00C90C45"/>
    <w:rsid w:val="00C91020"/>
    <w:rsid w:val="00C91BE8"/>
    <w:rsid w:val="00C95284"/>
    <w:rsid w:val="00CA111D"/>
    <w:rsid w:val="00CA1A4F"/>
    <w:rsid w:val="00CA2E88"/>
    <w:rsid w:val="00CA4307"/>
    <w:rsid w:val="00CA5761"/>
    <w:rsid w:val="00CA63BE"/>
    <w:rsid w:val="00CB0D1E"/>
    <w:rsid w:val="00CB123C"/>
    <w:rsid w:val="00CB21DF"/>
    <w:rsid w:val="00CB5009"/>
    <w:rsid w:val="00CB61CB"/>
    <w:rsid w:val="00CB77C5"/>
    <w:rsid w:val="00CC1059"/>
    <w:rsid w:val="00CC125A"/>
    <w:rsid w:val="00CC149D"/>
    <w:rsid w:val="00CC18FE"/>
    <w:rsid w:val="00CC1F42"/>
    <w:rsid w:val="00CD19B2"/>
    <w:rsid w:val="00CD2741"/>
    <w:rsid w:val="00CD30D3"/>
    <w:rsid w:val="00CD43B9"/>
    <w:rsid w:val="00CD7428"/>
    <w:rsid w:val="00CE16BC"/>
    <w:rsid w:val="00CE1E2D"/>
    <w:rsid w:val="00CE2493"/>
    <w:rsid w:val="00CE2ABF"/>
    <w:rsid w:val="00CE448B"/>
    <w:rsid w:val="00CE4D76"/>
    <w:rsid w:val="00CE551F"/>
    <w:rsid w:val="00CE5A4E"/>
    <w:rsid w:val="00CE6A86"/>
    <w:rsid w:val="00CE75A5"/>
    <w:rsid w:val="00CF054F"/>
    <w:rsid w:val="00CF3090"/>
    <w:rsid w:val="00CF33B5"/>
    <w:rsid w:val="00CF4A60"/>
    <w:rsid w:val="00CF521F"/>
    <w:rsid w:val="00CF5608"/>
    <w:rsid w:val="00CF5AF7"/>
    <w:rsid w:val="00D0088D"/>
    <w:rsid w:val="00D00FBC"/>
    <w:rsid w:val="00D01850"/>
    <w:rsid w:val="00D0317F"/>
    <w:rsid w:val="00D038A0"/>
    <w:rsid w:val="00D03ED5"/>
    <w:rsid w:val="00D05001"/>
    <w:rsid w:val="00D0683A"/>
    <w:rsid w:val="00D07591"/>
    <w:rsid w:val="00D07782"/>
    <w:rsid w:val="00D13E3D"/>
    <w:rsid w:val="00D14B33"/>
    <w:rsid w:val="00D14C42"/>
    <w:rsid w:val="00D17A9F"/>
    <w:rsid w:val="00D206A2"/>
    <w:rsid w:val="00D21173"/>
    <w:rsid w:val="00D21F2C"/>
    <w:rsid w:val="00D23827"/>
    <w:rsid w:val="00D2550B"/>
    <w:rsid w:val="00D27853"/>
    <w:rsid w:val="00D31E84"/>
    <w:rsid w:val="00D320BF"/>
    <w:rsid w:val="00D33DC0"/>
    <w:rsid w:val="00D35FA2"/>
    <w:rsid w:val="00D36273"/>
    <w:rsid w:val="00D36BBF"/>
    <w:rsid w:val="00D36E2B"/>
    <w:rsid w:val="00D417FC"/>
    <w:rsid w:val="00D4225A"/>
    <w:rsid w:val="00D42B4B"/>
    <w:rsid w:val="00D43E2A"/>
    <w:rsid w:val="00D44598"/>
    <w:rsid w:val="00D44671"/>
    <w:rsid w:val="00D4680D"/>
    <w:rsid w:val="00D47021"/>
    <w:rsid w:val="00D47508"/>
    <w:rsid w:val="00D50F44"/>
    <w:rsid w:val="00D519A3"/>
    <w:rsid w:val="00D5285B"/>
    <w:rsid w:val="00D5289B"/>
    <w:rsid w:val="00D53640"/>
    <w:rsid w:val="00D54480"/>
    <w:rsid w:val="00D55000"/>
    <w:rsid w:val="00D559BE"/>
    <w:rsid w:val="00D56021"/>
    <w:rsid w:val="00D57521"/>
    <w:rsid w:val="00D6131A"/>
    <w:rsid w:val="00D61442"/>
    <w:rsid w:val="00D618BB"/>
    <w:rsid w:val="00D62D2B"/>
    <w:rsid w:val="00D63BED"/>
    <w:rsid w:val="00D65741"/>
    <w:rsid w:val="00D708BB"/>
    <w:rsid w:val="00D726E5"/>
    <w:rsid w:val="00D72EE6"/>
    <w:rsid w:val="00D74C26"/>
    <w:rsid w:val="00D75F06"/>
    <w:rsid w:val="00D7693C"/>
    <w:rsid w:val="00D80A06"/>
    <w:rsid w:val="00D82313"/>
    <w:rsid w:val="00D8267A"/>
    <w:rsid w:val="00D85D86"/>
    <w:rsid w:val="00D924C2"/>
    <w:rsid w:val="00D9255C"/>
    <w:rsid w:val="00D93093"/>
    <w:rsid w:val="00D94D77"/>
    <w:rsid w:val="00D96F9A"/>
    <w:rsid w:val="00DA5926"/>
    <w:rsid w:val="00DB0589"/>
    <w:rsid w:val="00DB0725"/>
    <w:rsid w:val="00DB07FE"/>
    <w:rsid w:val="00DB0B64"/>
    <w:rsid w:val="00DB3499"/>
    <w:rsid w:val="00DC01DF"/>
    <w:rsid w:val="00DC4149"/>
    <w:rsid w:val="00DC44A2"/>
    <w:rsid w:val="00DC4695"/>
    <w:rsid w:val="00DC78B7"/>
    <w:rsid w:val="00DD0EDE"/>
    <w:rsid w:val="00DD5CFF"/>
    <w:rsid w:val="00DD6682"/>
    <w:rsid w:val="00DD6FAA"/>
    <w:rsid w:val="00DD7246"/>
    <w:rsid w:val="00DD7B31"/>
    <w:rsid w:val="00DD7CC9"/>
    <w:rsid w:val="00DE12EA"/>
    <w:rsid w:val="00DE5C2A"/>
    <w:rsid w:val="00DF0C67"/>
    <w:rsid w:val="00DF0E86"/>
    <w:rsid w:val="00DF3649"/>
    <w:rsid w:val="00DF62E4"/>
    <w:rsid w:val="00E03D69"/>
    <w:rsid w:val="00E04390"/>
    <w:rsid w:val="00E04768"/>
    <w:rsid w:val="00E04E55"/>
    <w:rsid w:val="00E054DF"/>
    <w:rsid w:val="00E07746"/>
    <w:rsid w:val="00E100FC"/>
    <w:rsid w:val="00E1330C"/>
    <w:rsid w:val="00E1741D"/>
    <w:rsid w:val="00E1791C"/>
    <w:rsid w:val="00E2152F"/>
    <w:rsid w:val="00E23F84"/>
    <w:rsid w:val="00E252E4"/>
    <w:rsid w:val="00E263CE"/>
    <w:rsid w:val="00E26EBC"/>
    <w:rsid w:val="00E3004B"/>
    <w:rsid w:val="00E31CC8"/>
    <w:rsid w:val="00E31D83"/>
    <w:rsid w:val="00E3220D"/>
    <w:rsid w:val="00E408CC"/>
    <w:rsid w:val="00E4102E"/>
    <w:rsid w:val="00E43140"/>
    <w:rsid w:val="00E4493F"/>
    <w:rsid w:val="00E47B6A"/>
    <w:rsid w:val="00E55D17"/>
    <w:rsid w:val="00E6099B"/>
    <w:rsid w:val="00E6139D"/>
    <w:rsid w:val="00E63A8D"/>
    <w:rsid w:val="00E641B1"/>
    <w:rsid w:val="00E657EC"/>
    <w:rsid w:val="00E66EB6"/>
    <w:rsid w:val="00E67E90"/>
    <w:rsid w:val="00E73349"/>
    <w:rsid w:val="00E735F9"/>
    <w:rsid w:val="00E759AE"/>
    <w:rsid w:val="00E75D5F"/>
    <w:rsid w:val="00E76F91"/>
    <w:rsid w:val="00E77DE3"/>
    <w:rsid w:val="00E818CA"/>
    <w:rsid w:val="00E82E57"/>
    <w:rsid w:val="00E8486B"/>
    <w:rsid w:val="00E84CF4"/>
    <w:rsid w:val="00E85442"/>
    <w:rsid w:val="00E8585C"/>
    <w:rsid w:val="00E87EA0"/>
    <w:rsid w:val="00E924C4"/>
    <w:rsid w:val="00E93618"/>
    <w:rsid w:val="00E96647"/>
    <w:rsid w:val="00EA081B"/>
    <w:rsid w:val="00EA2CD9"/>
    <w:rsid w:val="00EA6452"/>
    <w:rsid w:val="00EA7F16"/>
    <w:rsid w:val="00EB3103"/>
    <w:rsid w:val="00EB4A52"/>
    <w:rsid w:val="00EB50C9"/>
    <w:rsid w:val="00EB514C"/>
    <w:rsid w:val="00EB5DCC"/>
    <w:rsid w:val="00EB5F48"/>
    <w:rsid w:val="00EB61BD"/>
    <w:rsid w:val="00EB78DC"/>
    <w:rsid w:val="00EC056A"/>
    <w:rsid w:val="00EC0CEC"/>
    <w:rsid w:val="00EC368C"/>
    <w:rsid w:val="00EC381F"/>
    <w:rsid w:val="00EC3E5C"/>
    <w:rsid w:val="00EC4A0D"/>
    <w:rsid w:val="00EC516F"/>
    <w:rsid w:val="00EC5EC9"/>
    <w:rsid w:val="00EC6138"/>
    <w:rsid w:val="00EC68A7"/>
    <w:rsid w:val="00ED045A"/>
    <w:rsid w:val="00ED2602"/>
    <w:rsid w:val="00ED2EEA"/>
    <w:rsid w:val="00ED40E7"/>
    <w:rsid w:val="00ED4326"/>
    <w:rsid w:val="00ED5D1A"/>
    <w:rsid w:val="00ED61A0"/>
    <w:rsid w:val="00ED7CEB"/>
    <w:rsid w:val="00EE4656"/>
    <w:rsid w:val="00EE4CB4"/>
    <w:rsid w:val="00EE70C2"/>
    <w:rsid w:val="00EF03A8"/>
    <w:rsid w:val="00EF0C8B"/>
    <w:rsid w:val="00EF0CC9"/>
    <w:rsid w:val="00EF1A00"/>
    <w:rsid w:val="00EF1A53"/>
    <w:rsid w:val="00EF1FD8"/>
    <w:rsid w:val="00EF3790"/>
    <w:rsid w:val="00EF643A"/>
    <w:rsid w:val="00EF7DCF"/>
    <w:rsid w:val="00F011F3"/>
    <w:rsid w:val="00F0128A"/>
    <w:rsid w:val="00F0199D"/>
    <w:rsid w:val="00F026FD"/>
    <w:rsid w:val="00F027D6"/>
    <w:rsid w:val="00F06C51"/>
    <w:rsid w:val="00F07C3C"/>
    <w:rsid w:val="00F10308"/>
    <w:rsid w:val="00F132F1"/>
    <w:rsid w:val="00F13CBB"/>
    <w:rsid w:val="00F16D41"/>
    <w:rsid w:val="00F2152C"/>
    <w:rsid w:val="00F223EF"/>
    <w:rsid w:val="00F2390A"/>
    <w:rsid w:val="00F2425D"/>
    <w:rsid w:val="00F24BB1"/>
    <w:rsid w:val="00F302B1"/>
    <w:rsid w:val="00F31284"/>
    <w:rsid w:val="00F32EEC"/>
    <w:rsid w:val="00F32F2F"/>
    <w:rsid w:val="00F33264"/>
    <w:rsid w:val="00F3401A"/>
    <w:rsid w:val="00F34C7A"/>
    <w:rsid w:val="00F35917"/>
    <w:rsid w:val="00F35CA1"/>
    <w:rsid w:val="00F373CE"/>
    <w:rsid w:val="00F41746"/>
    <w:rsid w:val="00F4236B"/>
    <w:rsid w:val="00F466FE"/>
    <w:rsid w:val="00F46B92"/>
    <w:rsid w:val="00F508DC"/>
    <w:rsid w:val="00F51365"/>
    <w:rsid w:val="00F51EC6"/>
    <w:rsid w:val="00F54A4B"/>
    <w:rsid w:val="00F5724F"/>
    <w:rsid w:val="00F57FAE"/>
    <w:rsid w:val="00F60A89"/>
    <w:rsid w:val="00F60B93"/>
    <w:rsid w:val="00F6220C"/>
    <w:rsid w:val="00F6757F"/>
    <w:rsid w:val="00F67632"/>
    <w:rsid w:val="00F70498"/>
    <w:rsid w:val="00F70833"/>
    <w:rsid w:val="00F736C3"/>
    <w:rsid w:val="00F745B9"/>
    <w:rsid w:val="00F74963"/>
    <w:rsid w:val="00F77430"/>
    <w:rsid w:val="00F80C08"/>
    <w:rsid w:val="00F81592"/>
    <w:rsid w:val="00F8291D"/>
    <w:rsid w:val="00F84D69"/>
    <w:rsid w:val="00F85639"/>
    <w:rsid w:val="00F90961"/>
    <w:rsid w:val="00F90B5F"/>
    <w:rsid w:val="00F91901"/>
    <w:rsid w:val="00F91D67"/>
    <w:rsid w:val="00F92348"/>
    <w:rsid w:val="00F9346F"/>
    <w:rsid w:val="00F940F3"/>
    <w:rsid w:val="00F941C1"/>
    <w:rsid w:val="00F9466C"/>
    <w:rsid w:val="00F94718"/>
    <w:rsid w:val="00F950A7"/>
    <w:rsid w:val="00F9599A"/>
    <w:rsid w:val="00F97DBF"/>
    <w:rsid w:val="00FA2DD1"/>
    <w:rsid w:val="00FA34D1"/>
    <w:rsid w:val="00FA4768"/>
    <w:rsid w:val="00FA6335"/>
    <w:rsid w:val="00FA7844"/>
    <w:rsid w:val="00FB026E"/>
    <w:rsid w:val="00FB1399"/>
    <w:rsid w:val="00FB1C84"/>
    <w:rsid w:val="00FB20B1"/>
    <w:rsid w:val="00FC29E9"/>
    <w:rsid w:val="00FC445D"/>
    <w:rsid w:val="00FC483C"/>
    <w:rsid w:val="00FC48B2"/>
    <w:rsid w:val="00FC4B29"/>
    <w:rsid w:val="00FC4DEC"/>
    <w:rsid w:val="00FC50F3"/>
    <w:rsid w:val="00FC51AD"/>
    <w:rsid w:val="00FC5A0E"/>
    <w:rsid w:val="00FC5AED"/>
    <w:rsid w:val="00FC6B8A"/>
    <w:rsid w:val="00FD0950"/>
    <w:rsid w:val="00FD4F03"/>
    <w:rsid w:val="00FD67A7"/>
    <w:rsid w:val="00FD68EE"/>
    <w:rsid w:val="00FD7164"/>
    <w:rsid w:val="00FD7183"/>
    <w:rsid w:val="00FD7BC1"/>
    <w:rsid w:val="00FE0E6B"/>
    <w:rsid w:val="00FE101E"/>
    <w:rsid w:val="00FE1490"/>
    <w:rsid w:val="00FE15DB"/>
    <w:rsid w:val="00FE229E"/>
    <w:rsid w:val="00FE3615"/>
    <w:rsid w:val="00FE47A6"/>
    <w:rsid w:val="00FE726A"/>
    <w:rsid w:val="00FE7FD0"/>
    <w:rsid w:val="00FF01C2"/>
    <w:rsid w:val="00FF0BB1"/>
    <w:rsid w:val="00FF0D76"/>
    <w:rsid w:val="00FF1646"/>
    <w:rsid w:val="00FF238F"/>
    <w:rsid w:val="00FF24C0"/>
    <w:rsid w:val="00FF253B"/>
    <w:rsid w:val="00FF35A7"/>
    <w:rsid w:val="00FF3A58"/>
    <w:rsid w:val="00FF4C16"/>
    <w:rsid w:val="00FF7698"/>
    <w:rsid w:val="0B942EE8"/>
    <w:rsid w:val="11F95025"/>
    <w:rsid w:val="153E470C"/>
    <w:rsid w:val="16625582"/>
    <w:rsid w:val="17B858D0"/>
    <w:rsid w:val="196134F8"/>
    <w:rsid w:val="1CE819CC"/>
    <w:rsid w:val="1E7E5918"/>
    <w:rsid w:val="1F772A71"/>
    <w:rsid w:val="1FE791CA"/>
    <w:rsid w:val="233A128C"/>
    <w:rsid w:val="264458DF"/>
    <w:rsid w:val="2A071641"/>
    <w:rsid w:val="2B9E56B5"/>
    <w:rsid w:val="2C6F63F4"/>
    <w:rsid w:val="2D657CB0"/>
    <w:rsid w:val="2FB330EF"/>
    <w:rsid w:val="3190024E"/>
    <w:rsid w:val="35D24B6F"/>
    <w:rsid w:val="37EE68DE"/>
    <w:rsid w:val="39592B25"/>
    <w:rsid w:val="3E0C16C3"/>
    <w:rsid w:val="3EF381FD"/>
    <w:rsid w:val="3F5BC0E9"/>
    <w:rsid w:val="3FDE40E0"/>
    <w:rsid w:val="3FFBD0A2"/>
    <w:rsid w:val="4BFC308A"/>
    <w:rsid w:val="4F5166AD"/>
    <w:rsid w:val="5A3A2B60"/>
    <w:rsid w:val="5BF55E28"/>
    <w:rsid w:val="625F3DEE"/>
    <w:rsid w:val="63BF57D7"/>
    <w:rsid w:val="66E616AF"/>
    <w:rsid w:val="68227A13"/>
    <w:rsid w:val="6BED7C57"/>
    <w:rsid w:val="737BBAE7"/>
    <w:rsid w:val="76FB9F99"/>
    <w:rsid w:val="7AD52BAB"/>
    <w:rsid w:val="7AEB5DD6"/>
    <w:rsid w:val="7AFBA54D"/>
    <w:rsid w:val="7CFB0555"/>
    <w:rsid w:val="7E7FA0C8"/>
    <w:rsid w:val="7EDFE946"/>
    <w:rsid w:val="7EFF21AD"/>
    <w:rsid w:val="7F6F6352"/>
    <w:rsid w:val="7F72641A"/>
    <w:rsid w:val="7F771EDB"/>
    <w:rsid w:val="83BB4A22"/>
    <w:rsid w:val="97FBA2D2"/>
    <w:rsid w:val="9CFFCC57"/>
    <w:rsid w:val="9FFAD24A"/>
    <w:rsid w:val="BBE73A6E"/>
    <w:rsid w:val="BDFFB87F"/>
    <w:rsid w:val="D3E7BB79"/>
    <w:rsid w:val="DAFF4C54"/>
    <w:rsid w:val="DF1F2217"/>
    <w:rsid w:val="DFFEC350"/>
    <w:rsid w:val="E739A765"/>
    <w:rsid w:val="E77C4C75"/>
    <w:rsid w:val="E7FD16E2"/>
    <w:rsid w:val="EB9B510C"/>
    <w:rsid w:val="ED1DACF1"/>
    <w:rsid w:val="EEF1AB5A"/>
    <w:rsid w:val="EEF6A08E"/>
    <w:rsid w:val="EFFDBDFE"/>
    <w:rsid w:val="EFFF684D"/>
    <w:rsid w:val="F4EBD679"/>
    <w:rsid w:val="F57EFF5B"/>
    <w:rsid w:val="F5DE9B86"/>
    <w:rsid w:val="F69FA830"/>
    <w:rsid w:val="F6EFEB41"/>
    <w:rsid w:val="F74B75EC"/>
    <w:rsid w:val="F887DEFC"/>
    <w:rsid w:val="F9DF622D"/>
    <w:rsid w:val="FBEF5036"/>
    <w:rsid w:val="FDFC90E2"/>
    <w:rsid w:val="FE5D7A17"/>
    <w:rsid w:val="FE5F2BCE"/>
    <w:rsid w:val="FE7F14DE"/>
    <w:rsid w:val="FEBFA49C"/>
    <w:rsid w:val="FFE38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Lines="100" w:afterLines="100"/>
      <w:jc w:val="center"/>
      <w:outlineLvl w:val="0"/>
    </w:pPr>
    <w:rPr>
      <w:rFonts w:eastAsia="黑体"/>
      <w:b/>
      <w:bCs/>
      <w:kern w:val="0"/>
      <w:sz w:val="32"/>
      <w:szCs w:val="44"/>
    </w:rPr>
  </w:style>
  <w:style w:type="paragraph" w:styleId="3">
    <w:name w:val="heading 2"/>
    <w:basedOn w:val="1"/>
    <w:next w:val="1"/>
    <w:link w:val="56"/>
    <w:qFormat/>
    <w:uiPriority w:val="9"/>
    <w:pPr>
      <w:keepNext/>
      <w:keepLines/>
      <w:spacing w:beforeLines="100" w:afterLines="100"/>
      <w:jc w:val="center"/>
      <w:outlineLvl w:val="1"/>
    </w:pPr>
    <w:rPr>
      <w:rFonts w:ascii="Arial" w:hAnsi="Arial" w:eastAsia="黑体"/>
      <w:b/>
      <w:bCs/>
      <w:sz w:val="30"/>
      <w:szCs w:val="32"/>
    </w:rPr>
  </w:style>
  <w:style w:type="paragraph" w:styleId="4">
    <w:name w:val="heading 3"/>
    <w:basedOn w:val="1"/>
    <w:next w:val="1"/>
    <w:link w:val="63"/>
    <w:qFormat/>
    <w:uiPriority w:val="9"/>
    <w:pPr>
      <w:keepNext/>
      <w:keepLines/>
      <w:spacing w:before="260" w:after="260" w:line="416" w:lineRule="auto"/>
      <w:outlineLvl w:val="2"/>
    </w:pPr>
    <w:rPr>
      <w:rFonts w:eastAsia="黑体"/>
      <w:b/>
      <w:bCs/>
      <w:sz w:val="28"/>
      <w:szCs w:val="32"/>
    </w:rPr>
  </w:style>
  <w:style w:type="paragraph" w:styleId="5">
    <w:name w:val="heading 4"/>
    <w:basedOn w:val="1"/>
    <w:next w:val="1"/>
    <w:qFormat/>
    <w:uiPriority w:val="0"/>
    <w:pPr>
      <w:keepNext/>
      <w:keepLines/>
      <w:spacing w:before="280" w:after="290" w:line="376" w:lineRule="auto"/>
      <w:outlineLvl w:val="3"/>
    </w:pPr>
    <w:rPr>
      <w:rFonts w:ascii="Arial" w:hAnsi="Arial"/>
      <w:b/>
      <w:bCs/>
      <w:sz w:val="28"/>
      <w:szCs w:val="28"/>
    </w:rPr>
  </w:style>
  <w:style w:type="paragraph" w:styleId="6">
    <w:name w:val="heading 5"/>
    <w:basedOn w:val="1"/>
    <w:next w:val="1"/>
    <w:qFormat/>
    <w:uiPriority w:val="0"/>
    <w:pPr>
      <w:keepNext/>
      <w:jc w:val="center"/>
      <w:outlineLvl w:val="4"/>
    </w:pPr>
    <w:rPr>
      <w:rFonts w:ascii="Arial" w:hAnsi="Arial"/>
      <w:sz w:val="28"/>
    </w:rPr>
  </w:style>
  <w:style w:type="paragraph" w:styleId="7">
    <w:name w:val="heading 6"/>
    <w:basedOn w:val="1"/>
    <w:next w:val="1"/>
    <w:qFormat/>
    <w:uiPriority w:val="0"/>
    <w:pPr>
      <w:keepNext/>
      <w:tabs>
        <w:tab w:val="left" w:pos="720"/>
      </w:tabs>
      <w:spacing w:line="240" w:lineRule="atLeast"/>
      <w:ind w:left="720" w:hanging="180"/>
      <w:outlineLvl w:val="5"/>
    </w:pPr>
    <w:rPr>
      <w:rFonts w:hint="eastAsia" w:ascii="宋体" w:hAnsi="宋体" w:cs="Arial Unicode MS"/>
      <w:color w:val="000000"/>
      <w:sz w:val="28"/>
    </w:rPr>
  </w:style>
  <w:style w:type="paragraph" w:styleId="8">
    <w:name w:val="heading 7"/>
    <w:basedOn w:val="1"/>
    <w:next w:val="9"/>
    <w:qFormat/>
    <w:uiPriority w:val="0"/>
    <w:pPr>
      <w:keepNext/>
      <w:keepLines/>
      <w:spacing w:before="240" w:after="64" w:line="320" w:lineRule="auto"/>
      <w:outlineLvl w:val="6"/>
    </w:pPr>
    <w:rPr>
      <w:b/>
      <w:sz w:val="24"/>
    </w:rPr>
  </w:style>
  <w:style w:type="paragraph" w:styleId="10">
    <w:name w:val="heading 8"/>
    <w:basedOn w:val="1"/>
    <w:next w:val="9"/>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9"/>
    <w:qFormat/>
    <w:uiPriority w:val="0"/>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4"/>
    <w:qFormat/>
    <w:uiPriority w:val="0"/>
    <w:pPr>
      <w:widowControl/>
      <w:ind w:left="425"/>
      <w:jc w:val="left"/>
    </w:pPr>
    <w:rPr>
      <w:kern w:val="0"/>
      <w:sz w:val="20"/>
      <w:szCs w:val="20"/>
      <w:lang w:eastAsia="en-US"/>
    </w:rPr>
  </w:style>
  <w:style w:type="paragraph" w:styleId="12">
    <w:name w:val="toc 7"/>
    <w:basedOn w:val="1"/>
    <w:next w:val="1"/>
    <w:qFormat/>
    <w:uiPriority w:val="0"/>
    <w:pPr>
      <w:ind w:left="1260"/>
      <w:jc w:val="left"/>
    </w:pPr>
    <w:rPr>
      <w:sz w:val="18"/>
      <w:szCs w:val="18"/>
    </w:rPr>
  </w:style>
  <w:style w:type="paragraph" w:styleId="13">
    <w:name w:val="Document Map"/>
    <w:basedOn w:val="1"/>
    <w:qFormat/>
    <w:uiPriority w:val="0"/>
    <w:pPr>
      <w:shd w:val="clear" w:color="auto" w:fill="000080"/>
    </w:pPr>
  </w:style>
  <w:style w:type="paragraph" w:styleId="14">
    <w:name w:val="annotation text"/>
    <w:basedOn w:val="1"/>
    <w:link w:val="59"/>
    <w:qFormat/>
    <w:uiPriority w:val="99"/>
    <w:pPr>
      <w:jc w:val="left"/>
    </w:pPr>
  </w:style>
  <w:style w:type="paragraph" w:styleId="15">
    <w:name w:val="Body Text 3"/>
    <w:basedOn w:val="1"/>
    <w:qFormat/>
    <w:uiPriority w:val="0"/>
    <w:rPr>
      <w:rFonts w:ascii="宋体" w:hAnsi="宋体"/>
      <w:color w:val="000000"/>
      <w:sz w:val="28"/>
    </w:rPr>
  </w:style>
  <w:style w:type="paragraph" w:styleId="16">
    <w:name w:val="Body Text"/>
    <w:basedOn w:val="1"/>
    <w:qFormat/>
    <w:uiPriority w:val="0"/>
    <w:rPr>
      <w:color w:val="FF0000"/>
    </w:rPr>
  </w:style>
  <w:style w:type="paragraph" w:styleId="17">
    <w:name w:val="Body Text Indent"/>
    <w:basedOn w:val="1"/>
    <w:next w:val="18"/>
    <w:qFormat/>
    <w:uiPriority w:val="0"/>
    <w:pPr>
      <w:ind w:left="-4" w:leftChars="-2" w:firstLine="560" w:firstLineChars="200"/>
    </w:pPr>
    <w:rPr>
      <w:rFonts w:ascii="宋体"/>
      <w:sz w:val="28"/>
    </w:rPr>
  </w:style>
  <w:style w:type="paragraph" w:styleId="18">
    <w:name w:val="envelope return"/>
    <w:basedOn w:val="1"/>
    <w:qFormat/>
    <w:uiPriority w:val="0"/>
    <w:pPr>
      <w:snapToGrid w:val="0"/>
    </w:pPr>
    <w:rPr>
      <w:rFonts w:ascii="Arial" w:hAnsi="Arial"/>
    </w:rPr>
  </w:style>
  <w:style w:type="paragraph" w:styleId="19">
    <w:name w:val="toc 5"/>
    <w:basedOn w:val="1"/>
    <w:next w:val="1"/>
    <w:qFormat/>
    <w:uiPriority w:val="0"/>
    <w:pPr>
      <w:ind w:left="840"/>
      <w:jc w:val="left"/>
    </w:pPr>
    <w:rPr>
      <w:sz w:val="18"/>
      <w:szCs w:val="18"/>
    </w:rPr>
  </w:style>
  <w:style w:type="paragraph" w:styleId="20">
    <w:name w:val="toc 3"/>
    <w:basedOn w:val="1"/>
    <w:next w:val="1"/>
    <w:qFormat/>
    <w:uiPriority w:val="39"/>
    <w:pPr>
      <w:spacing w:line="360" w:lineRule="auto"/>
      <w:ind w:left="420"/>
      <w:jc w:val="left"/>
    </w:pPr>
    <w:rPr>
      <w:iCs/>
      <w:sz w:val="24"/>
      <w:szCs w:val="20"/>
    </w:rPr>
  </w:style>
  <w:style w:type="paragraph" w:styleId="21">
    <w:name w:val="Plain Text"/>
    <w:basedOn w:val="1"/>
    <w:link w:val="58"/>
    <w:qFormat/>
    <w:uiPriority w:val="0"/>
    <w:rPr>
      <w:rFonts w:ascii="宋体" w:hAnsi="Courier New" w:cs="Courier New"/>
      <w:szCs w:val="21"/>
    </w:rPr>
  </w:style>
  <w:style w:type="paragraph" w:styleId="22">
    <w:name w:val="toc 8"/>
    <w:basedOn w:val="1"/>
    <w:next w:val="1"/>
    <w:qFormat/>
    <w:uiPriority w:val="0"/>
    <w:pPr>
      <w:ind w:left="1470"/>
      <w:jc w:val="left"/>
    </w:pPr>
    <w:rPr>
      <w:sz w:val="18"/>
      <w:szCs w:val="18"/>
    </w:rPr>
  </w:style>
  <w:style w:type="paragraph" w:styleId="23">
    <w:name w:val="index 3"/>
    <w:basedOn w:val="1"/>
    <w:next w:val="1"/>
    <w:qFormat/>
    <w:uiPriority w:val="0"/>
    <w:pPr>
      <w:tabs>
        <w:tab w:val="left" w:pos="1756"/>
      </w:tabs>
      <w:ind w:left="1756" w:hanging="425"/>
    </w:pPr>
    <w:rPr>
      <w:sz w:val="24"/>
    </w:rPr>
  </w:style>
  <w:style w:type="paragraph" w:styleId="24">
    <w:name w:val="Date"/>
    <w:basedOn w:val="1"/>
    <w:next w:val="1"/>
    <w:link w:val="57"/>
    <w:qFormat/>
    <w:uiPriority w:val="0"/>
    <w:rPr>
      <w:sz w:val="28"/>
      <w:szCs w:val="20"/>
    </w:rPr>
  </w:style>
  <w:style w:type="paragraph" w:styleId="25">
    <w:name w:val="Body Text Indent 2"/>
    <w:basedOn w:val="1"/>
    <w:link w:val="101"/>
    <w:qFormat/>
    <w:uiPriority w:val="0"/>
    <w:pPr>
      <w:tabs>
        <w:tab w:val="left" w:pos="1140"/>
      </w:tabs>
      <w:ind w:firstLine="560" w:firstLineChars="200"/>
    </w:pPr>
    <w:rPr>
      <w:rFonts w:ascii="Arial" w:hAnsi="Arial"/>
      <w:color w:val="000000"/>
      <w:sz w:val="28"/>
    </w:rPr>
  </w:style>
  <w:style w:type="paragraph" w:styleId="26">
    <w:name w:val="Balloon Text"/>
    <w:basedOn w:val="1"/>
    <w:qFormat/>
    <w:uiPriority w:val="0"/>
    <w:rPr>
      <w:sz w:val="18"/>
      <w:szCs w:val="18"/>
    </w:rPr>
  </w:style>
  <w:style w:type="paragraph" w:styleId="27">
    <w:name w:val="footer"/>
    <w:basedOn w:val="1"/>
    <w:link w:val="103"/>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line="360" w:lineRule="auto"/>
      <w:jc w:val="left"/>
    </w:pPr>
    <w:rPr>
      <w:b/>
      <w:bCs/>
      <w:caps/>
      <w:sz w:val="24"/>
      <w:szCs w:val="20"/>
    </w:rPr>
  </w:style>
  <w:style w:type="paragraph" w:styleId="30">
    <w:name w:val="toc 4"/>
    <w:basedOn w:val="1"/>
    <w:next w:val="1"/>
    <w:qFormat/>
    <w:uiPriority w:val="0"/>
    <w:pPr>
      <w:ind w:left="630"/>
      <w:jc w:val="left"/>
    </w:pPr>
    <w:rPr>
      <w:sz w:val="18"/>
      <w:szCs w:val="18"/>
    </w:rPr>
  </w:style>
  <w:style w:type="paragraph" w:styleId="31">
    <w:name w:val="Subtitle"/>
    <w:basedOn w:val="1"/>
    <w:next w:val="1"/>
    <w:link w:val="104"/>
    <w:qFormat/>
    <w:uiPriority w:val="0"/>
    <w:pPr>
      <w:spacing w:before="240" w:after="60" w:line="312" w:lineRule="auto"/>
      <w:jc w:val="center"/>
      <w:outlineLvl w:val="1"/>
    </w:pPr>
    <w:rPr>
      <w:rFonts w:ascii="Cambria" w:hAnsi="Cambria"/>
      <w:b/>
      <w:bCs/>
      <w:kern w:val="28"/>
      <w:sz w:val="32"/>
      <w:szCs w:val="32"/>
    </w:rPr>
  </w:style>
  <w:style w:type="paragraph" w:styleId="32">
    <w:name w:val="footnote text"/>
    <w:basedOn w:val="1"/>
    <w:qFormat/>
    <w:uiPriority w:val="0"/>
    <w:pPr>
      <w:snapToGrid w:val="0"/>
      <w:jc w:val="left"/>
    </w:pPr>
    <w:rPr>
      <w:sz w:val="18"/>
      <w:szCs w:val="18"/>
    </w:rPr>
  </w:style>
  <w:style w:type="paragraph" w:styleId="33">
    <w:name w:val="toc 6"/>
    <w:basedOn w:val="1"/>
    <w:next w:val="1"/>
    <w:qFormat/>
    <w:uiPriority w:val="0"/>
    <w:pPr>
      <w:ind w:left="1050"/>
      <w:jc w:val="left"/>
    </w:pPr>
    <w:rPr>
      <w:sz w:val="18"/>
      <w:szCs w:val="18"/>
    </w:rPr>
  </w:style>
  <w:style w:type="paragraph" w:styleId="34">
    <w:name w:val="Body Text Indent 3"/>
    <w:basedOn w:val="1"/>
    <w:qFormat/>
    <w:uiPriority w:val="0"/>
    <w:pPr>
      <w:ind w:left="360" w:firstLine="480"/>
    </w:pPr>
    <w:rPr>
      <w:sz w:val="24"/>
      <w:szCs w:val="20"/>
    </w:rPr>
  </w:style>
  <w:style w:type="paragraph" w:styleId="35">
    <w:name w:val="toc 2"/>
    <w:basedOn w:val="1"/>
    <w:next w:val="1"/>
    <w:qFormat/>
    <w:uiPriority w:val="39"/>
    <w:pPr>
      <w:spacing w:line="360" w:lineRule="auto"/>
      <w:ind w:left="210"/>
      <w:jc w:val="left"/>
    </w:pPr>
    <w:rPr>
      <w:smallCaps/>
      <w:sz w:val="24"/>
      <w:szCs w:val="20"/>
    </w:rPr>
  </w:style>
  <w:style w:type="paragraph" w:styleId="36">
    <w:name w:val="toc 9"/>
    <w:basedOn w:val="1"/>
    <w:next w:val="1"/>
    <w:qFormat/>
    <w:uiPriority w:val="0"/>
    <w:pPr>
      <w:ind w:left="1680"/>
      <w:jc w:val="left"/>
    </w:pPr>
    <w:rPr>
      <w:sz w:val="18"/>
      <w:szCs w:val="18"/>
    </w:rPr>
  </w:style>
  <w:style w:type="paragraph" w:styleId="37">
    <w:name w:val="Body Text 2"/>
    <w:basedOn w:val="1"/>
    <w:qFormat/>
    <w:uiPriority w:val="0"/>
    <w:rPr>
      <w:rFonts w:ascii="Arial" w:hAnsi="Arial"/>
      <w:b/>
      <w:bCs/>
      <w:sz w:val="28"/>
    </w:rPr>
  </w:style>
  <w:style w:type="paragraph" w:styleId="38">
    <w:name w:val="Normal (Web)"/>
    <w:basedOn w:val="1"/>
    <w:qFormat/>
    <w:uiPriority w:val="99"/>
    <w:pPr>
      <w:spacing w:line="300" w:lineRule="auto"/>
    </w:pPr>
    <w:rPr>
      <w:sz w:val="24"/>
    </w:rPr>
  </w:style>
  <w:style w:type="paragraph" w:styleId="39">
    <w:name w:val="annotation subject"/>
    <w:basedOn w:val="14"/>
    <w:next w:val="14"/>
    <w:link w:val="105"/>
    <w:qFormat/>
    <w:uiPriority w:val="99"/>
    <w:rPr>
      <w:b/>
      <w:bCs/>
    </w:rPr>
  </w:style>
  <w:style w:type="paragraph" w:styleId="40">
    <w:name w:val="Body Text First Indent"/>
    <w:basedOn w:val="1"/>
    <w:next w:val="1"/>
    <w:qFormat/>
    <w:uiPriority w:val="99"/>
    <w:pPr>
      <w:spacing w:after="120" w:line="275" w:lineRule="atLeast"/>
      <w:ind w:firstLine="420"/>
      <w:textAlignment w:val="baseline"/>
    </w:pPr>
  </w:style>
  <w:style w:type="paragraph" w:styleId="41">
    <w:name w:val="Body Text First Indent 2"/>
    <w:basedOn w:val="17"/>
    <w:next w:val="1"/>
    <w:qFormat/>
    <w:uiPriority w:val="0"/>
    <w:pPr>
      <w:ind w:firstLine="420"/>
    </w:pPr>
    <w:rPr>
      <w:rFonts w:asci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basedOn w:val="44"/>
    <w:qFormat/>
    <w:uiPriority w:val="20"/>
    <w:rPr>
      <w:i/>
      <w:iCs/>
    </w:rPr>
  </w:style>
  <w:style w:type="character" w:styleId="49">
    <w:name w:val="Hyperlink"/>
    <w:qFormat/>
    <w:uiPriority w:val="99"/>
    <w:rPr>
      <w:color w:val="0000FF"/>
      <w:u w:val="single"/>
    </w:rPr>
  </w:style>
  <w:style w:type="character" w:styleId="50">
    <w:name w:val="annotation reference"/>
    <w:qFormat/>
    <w:uiPriority w:val="99"/>
    <w:rPr>
      <w:sz w:val="21"/>
      <w:szCs w:val="21"/>
    </w:rPr>
  </w:style>
  <w:style w:type="character" w:styleId="51">
    <w:name w:val="footnote reference"/>
    <w:qFormat/>
    <w:uiPriority w:val="0"/>
    <w:rPr>
      <w:vertAlign w:val="superscript"/>
    </w:rPr>
  </w:style>
  <w:style w:type="paragraph" w:customStyle="1" w:styleId="52">
    <w:name w:val="表格文字"/>
    <w:basedOn w:val="1"/>
    <w:next w:val="16"/>
    <w:qFormat/>
    <w:uiPriority w:val="0"/>
  </w:style>
  <w:style w:type="character" w:customStyle="1" w:styleId="53">
    <w:name w:val="title21"/>
    <w:qFormat/>
    <w:uiPriority w:val="0"/>
    <w:rPr>
      <w:b/>
      <w:bCs/>
      <w:color w:val="000000"/>
      <w:sz w:val="20"/>
      <w:szCs w:val="20"/>
      <w:u w:val="none"/>
    </w:rPr>
  </w:style>
  <w:style w:type="character" w:customStyle="1" w:styleId="54">
    <w:name w:val="Texte Char"/>
    <w:qFormat/>
    <w:uiPriority w:val="0"/>
    <w:rPr>
      <w:rFonts w:ascii="宋体" w:hAnsi="Courier New" w:eastAsia="宋体"/>
      <w:kern w:val="2"/>
      <w:sz w:val="21"/>
      <w:szCs w:val="21"/>
      <w:lang w:val="en-US" w:eastAsia="zh-CN" w:bidi="ar-SA"/>
    </w:rPr>
  </w:style>
  <w:style w:type="character" w:customStyle="1" w:styleId="55">
    <w:name w:val="content1"/>
    <w:qFormat/>
    <w:uiPriority w:val="0"/>
    <w:rPr>
      <w:sz w:val="18"/>
      <w:szCs w:val="18"/>
    </w:rPr>
  </w:style>
  <w:style w:type="character" w:customStyle="1" w:styleId="56">
    <w:name w:val="标题 2 Char"/>
    <w:link w:val="3"/>
    <w:qFormat/>
    <w:uiPriority w:val="9"/>
    <w:rPr>
      <w:rFonts w:ascii="Arial" w:hAnsi="Arial" w:eastAsia="黑体"/>
      <w:b/>
      <w:bCs/>
      <w:kern w:val="2"/>
      <w:sz w:val="30"/>
      <w:szCs w:val="32"/>
    </w:rPr>
  </w:style>
  <w:style w:type="character" w:customStyle="1" w:styleId="57">
    <w:name w:val="日期 Char"/>
    <w:link w:val="24"/>
    <w:qFormat/>
    <w:uiPriority w:val="0"/>
    <w:rPr>
      <w:rFonts w:eastAsia="宋体"/>
      <w:kern w:val="2"/>
      <w:sz w:val="28"/>
      <w:lang w:val="en-US" w:eastAsia="zh-CN" w:bidi="ar-SA"/>
    </w:rPr>
  </w:style>
  <w:style w:type="character" w:customStyle="1" w:styleId="58">
    <w:name w:val="纯文本 Char1"/>
    <w:link w:val="21"/>
    <w:qFormat/>
    <w:uiPriority w:val="0"/>
    <w:rPr>
      <w:rFonts w:ascii="宋体" w:hAnsi="Courier New" w:eastAsia="宋体" w:cs="Courier New"/>
      <w:kern w:val="2"/>
      <w:sz w:val="21"/>
      <w:szCs w:val="21"/>
      <w:lang w:val="en-US" w:eastAsia="zh-CN" w:bidi="ar-SA"/>
    </w:rPr>
  </w:style>
  <w:style w:type="character" w:customStyle="1" w:styleId="59">
    <w:name w:val="批注文字 Char"/>
    <w:link w:val="14"/>
    <w:qFormat/>
    <w:uiPriority w:val="99"/>
    <w:rPr>
      <w:rFonts w:eastAsia="宋体"/>
      <w:kern w:val="2"/>
      <w:sz w:val="21"/>
      <w:szCs w:val="24"/>
      <w:lang w:val="en-US" w:eastAsia="zh-CN" w:bidi="ar-SA"/>
    </w:rPr>
  </w:style>
  <w:style w:type="character" w:customStyle="1" w:styleId="60">
    <w:name w:val="font1"/>
    <w:basedOn w:val="44"/>
    <w:qFormat/>
    <w:uiPriority w:val="0"/>
  </w:style>
  <w:style w:type="character" w:customStyle="1" w:styleId="61">
    <w:name w:val="标题 1 Char"/>
    <w:link w:val="2"/>
    <w:qFormat/>
    <w:uiPriority w:val="9"/>
    <w:rPr>
      <w:rFonts w:eastAsia="黑体"/>
      <w:b/>
      <w:bCs/>
      <w:sz w:val="32"/>
      <w:szCs w:val="44"/>
    </w:rPr>
  </w:style>
  <w:style w:type="character" w:customStyle="1" w:styleId="62">
    <w:name w:val="Char Char7"/>
    <w:qFormat/>
    <w:uiPriority w:val="0"/>
    <w:rPr>
      <w:rFonts w:ascii="Arial" w:hAnsi="Arial" w:eastAsia="黑体"/>
      <w:b/>
      <w:bCs/>
      <w:kern w:val="2"/>
      <w:sz w:val="30"/>
      <w:szCs w:val="32"/>
      <w:lang w:val="en-US" w:eastAsia="zh-CN" w:bidi="ar-SA"/>
    </w:rPr>
  </w:style>
  <w:style w:type="character" w:customStyle="1" w:styleId="63">
    <w:name w:val="标题 3 Char"/>
    <w:link w:val="4"/>
    <w:qFormat/>
    <w:uiPriority w:val="9"/>
    <w:rPr>
      <w:rFonts w:eastAsia="黑体"/>
      <w:b/>
      <w:bCs/>
      <w:kern w:val="2"/>
      <w:sz w:val="28"/>
      <w:szCs w:val="32"/>
      <w:lang w:val="en-US" w:eastAsia="zh-CN" w:bidi="ar-SA"/>
    </w:rPr>
  </w:style>
  <w:style w:type="character" w:customStyle="1" w:styleId="64">
    <w:name w:val="正文缩进 Char"/>
    <w:link w:val="9"/>
    <w:qFormat/>
    <w:uiPriority w:val="0"/>
    <w:rPr>
      <w:rFonts w:eastAsia="宋体"/>
      <w:lang w:val="en-US" w:eastAsia="en-US" w:bidi="ar-SA"/>
    </w:rPr>
  </w:style>
  <w:style w:type="character" w:customStyle="1" w:styleId="65">
    <w:name w:val="Char Char4"/>
    <w:qFormat/>
    <w:uiPriority w:val="0"/>
    <w:rPr>
      <w:rFonts w:ascii="Arial" w:hAnsi="Arial" w:eastAsia="黑体"/>
      <w:b/>
      <w:bCs/>
      <w:kern w:val="2"/>
      <w:sz w:val="30"/>
      <w:szCs w:val="32"/>
      <w:lang w:val="en-US" w:eastAsia="zh-CN" w:bidi="ar-SA"/>
    </w:rPr>
  </w:style>
  <w:style w:type="paragraph" w:customStyle="1" w:styleId="66">
    <w:name w:val="Char Char Char1 Char Char Char Char"/>
    <w:basedOn w:val="1"/>
    <w:qFormat/>
    <w:uiPriority w:val="0"/>
    <w:pPr>
      <w:widowControl/>
      <w:spacing w:after="160" w:line="240" w:lineRule="exact"/>
      <w:jc w:val="left"/>
    </w:pPr>
    <w:rPr>
      <w:szCs w:val="20"/>
    </w:rPr>
  </w:style>
  <w:style w:type="paragraph" w:customStyle="1" w:styleId="67">
    <w:name w:val="CM10"/>
    <w:basedOn w:val="68"/>
    <w:next w:val="68"/>
    <w:qFormat/>
    <w:uiPriority w:val="0"/>
    <w:pPr>
      <w:spacing w:line="468" w:lineRule="atLeast"/>
    </w:pPr>
    <w:rPr>
      <w:color w:val="auto"/>
    </w:rPr>
  </w:style>
  <w:style w:type="paragraph" w:customStyle="1" w:styleId="6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9">
    <w:name w:val="小标题"/>
    <w:basedOn w:val="1"/>
    <w:next w:val="9"/>
    <w:qFormat/>
    <w:uiPriority w:val="0"/>
    <w:pPr>
      <w:tabs>
        <w:tab w:val="left" w:pos="420"/>
      </w:tabs>
      <w:spacing w:beforeLines="50" w:afterLines="50" w:line="360" w:lineRule="auto"/>
      <w:ind w:left="420" w:hanging="420" w:hangingChars="200"/>
    </w:pPr>
    <w:rPr>
      <w:rFonts w:ascii="Arial" w:hAnsi="Arial" w:eastAsia="黑体"/>
      <w:b/>
      <w:sz w:val="28"/>
    </w:rPr>
  </w:style>
  <w:style w:type="paragraph" w:styleId="70">
    <w:name w:val="List Paragraph"/>
    <w:basedOn w:val="1"/>
    <w:link w:val="100"/>
    <w:qFormat/>
    <w:uiPriority w:val="34"/>
    <w:pPr>
      <w:ind w:firstLine="420" w:firstLineChars="200"/>
    </w:pPr>
    <w:rPr>
      <w:rFonts w:ascii="Calibri" w:hAnsi="Calibri"/>
      <w:szCs w:val="22"/>
    </w:rPr>
  </w:style>
  <w:style w:type="paragraph" w:customStyle="1" w:styleId="71">
    <w:name w:val="样式 标题 2PIM2H2Heading 2 Hidden2nd levelh22Header 2l2DO N..."/>
    <w:basedOn w:val="3"/>
    <w:qFormat/>
    <w:uiPriority w:val="0"/>
    <w:pPr>
      <w:jc w:val="left"/>
    </w:pPr>
    <w:rPr>
      <w:rFonts w:cs="宋体"/>
      <w:sz w:val="28"/>
      <w:szCs w:val="20"/>
    </w:rPr>
  </w:style>
  <w:style w:type="paragraph" w:customStyle="1" w:styleId="72">
    <w:name w:val="Char2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3">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4">
    <w:name w:val="编号1"/>
    <w:basedOn w:val="1"/>
    <w:qFormat/>
    <w:uiPriority w:val="0"/>
    <w:pPr>
      <w:spacing w:line="360" w:lineRule="auto"/>
    </w:pPr>
    <w:rPr>
      <w:rFonts w:ascii="Arial" w:hAnsi="Arial"/>
      <w:sz w:val="24"/>
      <w:szCs w:val="20"/>
    </w:rPr>
  </w:style>
  <w:style w:type="paragraph" w:customStyle="1" w:styleId="7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76">
    <w:name w:val="表头文本"/>
    <w:basedOn w:val="1"/>
    <w:qFormat/>
    <w:uiPriority w:val="0"/>
    <w:pPr>
      <w:autoSpaceDE w:val="0"/>
      <w:autoSpaceDN w:val="0"/>
      <w:adjustRightInd w:val="0"/>
      <w:jc w:val="center"/>
    </w:pPr>
    <w:rPr>
      <w:b/>
      <w:kern w:val="0"/>
      <w:sz w:val="24"/>
      <w:szCs w:val="20"/>
    </w:rPr>
  </w:style>
  <w:style w:type="paragraph" w:customStyle="1" w:styleId="77">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xl27"/>
    <w:basedOn w:val="1"/>
    <w:qFormat/>
    <w:uiPriority w:val="0"/>
    <w:pPr>
      <w:widowControl/>
      <w:overflowPunct w:val="0"/>
      <w:autoSpaceDE w:val="0"/>
      <w:autoSpaceDN w:val="0"/>
      <w:adjustRightInd w:val="0"/>
      <w:spacing w:before="100" w:after="100"/>
      <w:jc w:val="left"/>
      <w:textAlignment w:val="baseline"/>
    </w:pPr>
    <w:rPr>
      <w:rFonts w:ascii="宋体"/>
      <w:kern w:val="0"/>
      <w:sz w:val="24"/>
      <w:szCs w:val="20"/>
    </w:rPr>
  </w:style>
  <w:style w:type="paragraph" w:customStyle="1" w:styleId="8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81">
    <w:name w:val="4"/>
    <w:basedOn w:val="1"/>
    <w:next w:val="21"/>
    <w:qFormat/>
    <w:uiPriority w:val="0"/>
    <w:rPr>
      <w:rFonts w:ascii="宋体" w:hAnsi="Courier New" w:cs="Courier New"/>
      <w:szCs w:val="21"/>
    </w:rPr>
  </w:style>
  <w:style w:type="paragraph" w:customStyle="1" w:styleId="82">
    <w:name w:val="纯文本 Char"/>
    <w:basedOn w:val="1"/>
    <w:next w:val="21"/>
    <w:qFormat/>
    <w:uiPriority w:val="0"/>
    <w:rPr>
      <w:rFonts w:ascii="宋体" w:hAnsi="Courier New"/>
      <w:szCs w:val="20"/>
    </w:rPr>
  </w:style>
  <w:style w:type="paragraph" w:customStyle="1" w:styleId="83">
    <w:name w:val="样式3"/>
    <w:basedOn w:val="21"/>
    <w:qFormat/>
    <w:uiPriority w:val="0"/>
    <w:pPr>
      <w:spacing w:line="0" w:lineRule="atLeast"/>
      <w:outlineLvl w:val="0"/>
    </w:pPr>
    <w:rPr>
      <w:rFonts w:cs="Times New Roman"/>
      <w:sz w:val="28"/>
      <w:szCs w:val="20"/>
    </w:rPr>
  </w:style>
  <w:style w:type="paragraph" w:styleId="8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排列"/>
    <w:basedOn w:val="1"/>
    <w:qFormat/>
    <w:uiPriority w:val="0"/>
    <w:pPr>
      <w:tabs>
        <w:tab w:val="left" w:pos="1320"/>
      </w:tabs>
      <w:spacing w:line="360" w:lineRule="auto"/>
      <w:ind w:left="1320" w:hanging="420"/>
    </w:pPr>
    <w:rPr>
      <w:sz w:val="24"/>
    </w:rPr>
  </w:style>
  <w:style w:type="paragraph" w:customStyle="1" w:styleId="86">
    <w:name w:val="标3"/>
    <w:basedOn w:val="1"/>
    <w:qFormat/>
    <w:uiPriority w:val="0"/>
    <w:pPr>
      <w:tabs>
        <w:tab w:val="left" w:pos="1260"/>
      </w:tabs>
      <w:adjustRightInd w:val="0"/>
      <w:snapToGrid w:val="0"/>
      <w:spacing w:before="50"/>
      <w:ind w:left="1260" w:hanging="420"/>
      <w:outlineLvl w:val="2"/>
    </w:pPr>
    <w:rPr>
      <w:rFonts w:ascii="Arial Narrow" w:hAnsi="Arial Narrow" w:eastAsia="仿宋_GB2312"/>
      <w:sz w:val="28"/>
      <w:szCs w:val="20"/>
    </w:rPr>
  </w:style>
  <w:style w:type="paragraph" w:customStyle="1" w:styleId="87">
    <w:name w:val="项目排列"/>
    <w:basedOn w:val="1"/>
    <w:qFormat/>
    <w:uiPriority w:val="0"/>
    <w:pPr>
      <w:tabs>
        <w:tab w:val="left" w:pos="780"/>
      </w:tabs>
      <w:spacing w:beforeLines="50" w:afterLines="50" w:line="300" w:lineRule="auto"/>
      <w:ind w:left="780" w:hanging="420"/>
    </w:pPr>
    <w:rPr>
      <w:sz w:val="24"/>
    </w:rPr>
  </w:style>
  <w:style w:type="paragraph" w:customStyle="1" w:styleId="88">
    <w:name w:val="列出段落1"/>
    <w:basedOn w:val="1"/>
    <w:qFormat/>
    <w:uiPriority w:val="0"/>
    <w:pPr>
      <w:ind w:firstLine="420" w:firstLineChars="200"/>
    </w:pPr>
    <w:rPr>
      <w:rFonts w:ascii="Calibri" w:hAnsi="Calibri"/>
      <w:szCs w:val="22"/>
    </w:rPr>
  </w:style>
  <w:style w:type="paragraph" w:customStyle="1" w:styleId="89">
    <w:name w:val="5"/>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ptdl"/>
    <w:basedOn w:val="1"/>
    <w:qFormat/>
    <w:uiPriority w:val="0"/>
    <w:pPr>
      <w:spacing w:after="156"/>
      <w:ind w:firstLine="480"/>
    </w:pPr>
    <w:rPr>
      <w:sz w:val="24"/>
      <w:szCs w:val="20"/>
    </w:rPr>
  </w:style>
  <w:style w:type="paragraph" w:customStyle="1" w:styleId="91">
    <w:name w:val="小节标题"/>
    <w:basedOn w:val="1"/>
    <w:next w:val="1"/>
    <w:qFormat/>
    <w:uiPriority w:val="0"/>
    <w:pPr>
      <w:widowControl/>
      <w:spacing w:before="120" w:after="120" w:line="0" w:lineRule="atLeast"/>
      <w:jc w:val="left"/>
      <w:textAlignment w:val="baseline"/>
    </w:pPr>
    <w:rPr>
      <w:rFonts w:ascii="方正大黑简体" w:hAnsi="Arial" w:eastAsia="方正大黑简体"/>
      <w:color w:val="000000"/>
      <w:kern w:val="0"/>
      <w:sz w:val="18"/>
      <w:szCs w:val="18"/>
    </w:rPr>
  </w:style>
  <w:style w:type="paragraph" w:customStyle="1" w:styleId="92">
    <w:name w:val="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默认段落字体 Para Char"/>
    <w:basedOn w:val="1"/>
    <w:qFormat/>
    <w:uiPriority w:val="0"/>
    <w:pPr>
      <w:spacing w:line="360" w:lineRule="auto"/>
      <w:jc w:val="left"/>
    </w:pPr>
    <w:rPr>
      <w:rFonts w:eastAsia="仿宋_GB2312"/>
      <w:b/>
      <w:sz w:val="32"/>
    </w:rPr>
  </w:style>
  <w:style w:type="paragraph" w:customStyle="1" w:styleId="95">
    <w:name w:val="简单回函地址"/>
    <w:basedOn w:val="1"/>
    <w:qFormat/>
    <w:uiPriority w:val="0"/>
    <w:rPr>
      <w:szCs w:val="20"/>
    </w:rPr>
  </w:style>
  <w:style w:type="paragraph" w:customStyle="1" w:styleId="96">
    <w:name w:val="Char Char Char Char Char Char Char"/>
    <w:basedOn w:val="1"/>
    <w:qFormat/>
    <w:uiPriority w:val="0"/>
  </w:style>
  <w:style w:type="paragraph" w:customStyle="1" w:styleId="97">
    <w:name w:val="TOC 标题1"/>
    <w:basedOn w:val="2"/>
    <w:next w:val="1"/>
    <w:qFormat/>
    <w:uiPriority w:val="39"/>
    <w:pPr>
      <w:widowControl/>
      <w:spacing w:before="480" w:line="276" w:lineRule="auto"/>
      <w:jc w:val="left"/>
      <w:outlineLvl w:val="9"/>
    </w:pPr>
    <w:rPr>
      <w:rFonts w:ascii="Cambria" w:hAnsi="Cambria" w:eastAsia="宋体"/>
      <w:color w:val="365F91"/>
      <w:sz w:val="28"/>
      <w:szCs w:val="28"/>
    </w:rPr>
  </w:style>
  <w:style w:type="paragraph" w:customStyle="1" w:styleId="98">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99">
    <w:name w:val="标题 31"/>
    <w:basedOn w:val="1"/>
    <w:qFormat/>
    <w:uiPriority w:val="0"/>
    <w:pPr>
      <w:tabs>
        <w:tab w:val="left" w:pos="425"/>
        <w:tab w:val="left" w:pos="1756"/>
      </w:tabs>
      <w:ind w:left="1756" w:hanging="425"/>
    </w:pPr>
  </w:style>
  <w:style w:type="character" w:customStyle="1" w:styleId="100">
    <w:name w:val="列出段落 Char"/>
    <w:link w:val="70"/>
    <w:qFormat/>
    <w:uiPriority w:val="0"/>
    <w:rPr>
      <w:rFonts w:ascii="Calibri" w:hAnsi="Calibri"/>
      <w:kern w:val="2"/>
      <w:sz w:val="21"/>
      <w:szCs w:val="22"/>
    </w:rPr>
  </w:style>
  <w:style w:type="character" w:customStyle="1" w:styleId="101">
    <w:name w:val="正文文本缩进 2 Char"/>
    <w:link w:val="25"/>
    <w:qFormat/>
    <w:uiPriority w:val="0"/>
    <w:rPr>
      <w:rFonts w:ascii="Arial" w:hAnsi="Arial"/>
      <w:color w:val="000000"/>
      <w:kern w:val="2"/>
      <w:sz w:val="28"/>
      <w:szCs w:val="24"/>
    </w:rPr>
  </w:style>
  <w:style w:type="paragraph" w:customStyle="1" w:styleId="102">
    <w:name w:val="修订1"/>
    <w:qFormat/>
    <w:uiPriority w:val="99"/>
    <w:rPr>
      <w:rFonts w:ascii="Times New Roman" w:hAnsi="Times New Roman" w:eastAsia="宋体" w:cs="Times New Roman"/>
      <w:kern w:val="2"/>
      <w:sz w:val="21"/>
      <w:szCs w:val="24"/>
      <w:lang w:val="en-US" w:eastAsia="zh-CN" w:bidi="ar-SA"/>
    </w:rPr>
  </w:style>
  <w:style w:type="character" w:customStyle="1" w:styleId="103">
    <w:name w:val="页脚 Char"/>
    <w:link w:val="27"/>
    <w:qFormat/>
    <w:uiPriority w:val="99"/>
    <w:rPr>
      <w:kern w:val="2"/>
      <w:sz w:val="18"/>
      <w:szCs w:val="18"/>
    </w:rPr>
  </w:style>
  <w:style w:type="character" w:customStyle="1" w:styleId="104">
    <w:name w:val="副标题 Char"/>
    <w:basedOn w:val="44"/>
    <w:link w:val="31"/>
    <w:qFormat/>
    <w:uiPriority w:val="0"/>
    <w:rPr>
      <w:rFonts w:ascii="Cambria" w:hAnsi="Cambria"/>
      <w:b/>
      <w:bCs/>
      <w:kern w:val="28"/>
      <w:sz w:val="32"/>
      <w:szCs w:val="32"/>
    </w:rPr>
  </w:style>
  <w:style w:type="character" w:customStyle="1" w:styleId="105">
    <w:name w:val="批注主题 Char"/>
    <w:basedOn w:val="59"/>
    <w:link w:val="39"/>
    <w:qFormat/>
    <w:uiPriority w:val="99"/>
    <w:rPr>
      <w:rFonts w:eastAsia="宋体"/>
      <w:b/>
      <w:bCs/>
      <w:kern w:val="2"/>
      <w:sz w:val="21"/>
      <w:szCs w:val="24"/>
      <w:lang w:val="en-US" w:eastAsia="zh-CN" w:bidi="ar-SA"/>
    </w:rPr>
  </w:style>
  <w:style w:type="character" w:customStyle="1" w:styleId="106">
    <w:name w:val="customize__projectname"/>
    <w:basedOn w:val="44"/>
    <w:qFormat/>
    <w:uiPriority w:val="0"/>
  </w:style>
  <w:style w:type="character" w:customStyle="1" w:styleId="107">
    <w:name w:val="customize_recordno"/>
    <w:basedOn w:val="44"/>
    <w:qFormat/>
    <w:uiPriority w:val="0"/>
  </w:style>
  <w:style w:type="character" w:customStyle="1" w:styleId="108">
    <w:name w:val="customize_project_code"/>
    <w:basedOn w:val="44"/>
    <w:qFormat/>
    <w:uiPriority w:val="0"/>
  </w:style>
  <w:style w:type="character" w:customStyle="1" w:styleId="109">
    <w:name w:val="customize_cgr"/>
    <w:basedOn w:val="44"/>
    <w:qFormat/>
    <w:uiPriority w:val="0"/>
  </w:style>
  <w:style w:type="character" w:customStyle="1" w:styleId="110">
    <w:name w:val="customize_agent"/>
    <w:basedOn w:val="44"/>
    <w:qFormat/>
    <w:uiPriority w:val="0"/>
  </w:style>
  <w:style w:type="character" w:customStyle="1" w:styleId="111">
    <w:name w:val="customize_cgrdz"/>
    <w:basedOn w:val="44"/>
    <w:qFormat/>
    <w:uiPriority w:val="0"/>
  </w:style>
  <w:style w:type="character" w:customStyle="1" w:styleId="112">
    <w:name w:val="customize_cgrdh"/>
    <w:basedOn w:val="44"/>
    <w:qFormat/>
    <w:uiPriority w:val="0"/>
  </w:style>
  <w:style w:type="character" w:customStyle="1" w:styleId="113">
    <w:name w:val="customize_agentadd"/>
    <w:basedOn w:val="44"/>
    <w:qFormat/>
    <w:uiPriority w:val="0"/>
  </w:style>
  <w:style w:type="character" w:customStyle="1" w:styleId="114">
    <w:name w:val="customize_agenttel"/>
    <w:basedOn w:val="44"/>
    <w:qFormat/>
    <w:uiPriority w:val="0"/>
  </w:style>
  <w:style w:type="character" w:customStyle="1" w:styleId="115">
    <w:name w:val="editinput"/>
    <w:basedOn w:val="44"/>
    <w:qFormat/>
    <w:uiPriority w:val="0"/>
  </w:style>
  <w:style w:type="character" w:customStyle="1" w:styleId="116">
    <w:name w:val="edittexttarea"/>
    <w:basedOn w:val="44"/>
    <w:qFormat/>
    <w:uiPriority w:val="0"/>
  </w:style>
  <w:style w:type="table" w:customStyle="1" w:styleId="117">
    <w:name w:val="网格型1"/>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8">
    <w:name w:val="网格型2"/>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9">
    <w:name w:val="网格型3"/>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0">
    <w:name w:val="网格型5"/>
    <w:basedOn w:val="42"/>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9126D8F8-D38A-4BFF-9DDC-D9693B3D0B16}">
  <ds:schemaRefs/>
</ds:datastoreItem>
</file>

<file path=docProps/app.xml><?xml version="1.0" encoding="utf-8"?>
<Properties xmlns="http://schemas.openxmlformats.org/officeDocument/2006/extended-properties" xmlns:vt="http://schemas.openxmlformats.org/officeDocument/2006/docPropsVTypes">
  <Template>Normal</Template>
  <Company>公物采购</Company>
  <Pages>25</Pages>
  <Words>1494</Words>
  <Characters>1628</Characters>
  <Lines>54</Lines>
  <Paragraphs>15</Paragraphs>
  <TotalTime>12</TotalTime>
  <ScaleCrop>false</ScaleCrop>
  <LinksUpToDate>false</LinksUpToDate>
  <CharactersWithSpaces>1654</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2023-06-01T13:34:00Z</dcterms:created>
  <dc:creator>黄振斌</dc:creator>
  <cp:lastModifiedBy>逸凡</cp:lastModifiedBy>
  <cp:lastPrinted>2025-12-28T00:13:00Z</cp:lastPrinted>
  <dcterms:modified xsi:type="dcterms:W3CDTF">2026-07-29T08:51:44Z</dcterms:modified>
  <dc:title>财政货物公开招标范本（2015第四版）</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KSOTemplateDocerSaveRecord">
    <vt:lpwstr>eyJoZGlkIjoiMTQ1OWY3ZWM5Y2U2OTU5ZWNjNjVkMThjMTNkNDllZWEiLCJ1c2VySWQiOiI3Mzc5MzU2NzUifQ==</vt:lpwstr>
  </property>
  <property fmtid="{D5CDD505-2E9C-101B-9397-08002B2CF9AE}" pid="4" name="ICV">
    <vt:lpwstr>1A58A38990344E61B7E619E7763C2ADD_13</vt:lpwstr>
  </property>
</Properties>
</file>