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8957">
      <w:pPr>
        <w:widowControl/>
        <w:jc w:val="left"/>
        <w:rPr>
          <w:rFonts w:ascii="方正小标宋简体" w:hAnsi="宋体" w:eastAsia="方正小标宋简体" w:cs="宋体"/>
          <w:b/>
          <w:bCs/>
          <w:kern w:val="0"/>
          <w:sz w:val="72"/>
          <w:szCs w:val="53"/>
        </w:rPr>
      </w:pPr>
      <w:bookmarkStart w:id="0" w:name="_Toc32815540"/>
      <w:bookmarkStart w:id="1" w:name="_Toc125129292"/>
    </w:p>
    <w:p w14:paraId="740452B2"/>
    <w:p w14:paraId="225BB1A6">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rPr>
        <w:t>竞争性谈判文件</w:t>
      </w:r>
    </w:p>
    <w:p w14:paraId="6F05E3B5">
      <w:pPr>
        <w:widowControl/>
        <w:jc w:val="center"/>
        <w:rPr>
          <w:rFonts w:cs="宋体" w:asciiTheme="minorEastAsia" w:hAnsiTheme="minorEastAsia" w:eastAsiaTheme="minorEastAsia"/>
          <w:b/>
          <w:bCs/>
          <w:kern w:val="0"/>
          <w:sz w:val="72"/>
          <w:szCs w:val="53"/>
        </w:rPr>
      </w:pPr>
    </w:p>
    <w:p w14:paraId="06980DAA">
      <w:pPr>
        <w:widowControl/>
        <w:jc w:val="center"/>
        <w:rPr>
          <w:rFonts w:ascii="方正小标宋简体" w:hAnsi="宋体" w:eastAsia="方正小标宋简体" w:cs="宋体"/>
          <w:bCs/>
          <w:kern w:val="0"/>
          <w:sz w:val="72"/>
          <w:szCs w:val="53"/>
        </w:rPr>
      </w:pPr>
    </w:p>
    <w:p w14:paraId="38640BC2">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四害防制服务</w:t>
      </w:r>
    </w:p>
    <w:p w14:paraId="2690E356">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rPr>
        <w:t>编号：T</w:t>
      </w:r>
      <w:r>
        <w:rPr>
          <w:rFonts w:hint="eastAsia" w:cs="宋体" w:asciiTheme="minorEastAsia" w:hAnsiTheme="minorEastAsia" w:eastAsiaTheme="minorEastAsia"/>
          <w:b/>
          <w:bCs/>
          <w:kern w:val="0"/>
          <w:sz w:val="32"/>
          <w:szCs w:val="32"/>
          <w:lang w:val="en-US" w:eastAsia="zh-CN"/>
        </w:rPr>
        <w:t>P</w:t>
      </w:r>
      <w:r>
        <w:rPr>
          <w:rFonts w:hint="eastAsia" w:cs="宋体" w:asciiTheme="minorEastAsia" w:hAnsiTheme="minorEastAsia" w:eastAsiaTheme="minorEastAsia"/>
          <w:b/>
          <w:bCs/>
          <w:kern w:val="0"/>
          <w:sz w:val="32"/>
          <w:szCs w:val="32"/>
        </w:rPr>
        <w:t>2026001</w:t>
      </w:r>
    </w:p>
    <w:p w14:paraId="0D15F2CE">
      <w:pPr>
        <w:widowControl/>
        <w:spacing w:line="360" w:lineRule="auto"/>
        <w:jc w:val="center"/>
        <w:rPr>
          <w:rFonts w:cs="宋体" w:asciiTheme="minorEastAsia" w:hAnsiTheme="minorEastAsia" w:eastAsiaTheme="minorEastAsia"/>
          <w:kern w:val="0"/>
          <w:sz w:val="32"/>
          <w:szCs w:val="32"/>
        </w:rPr>
      </w:pPr>
    </w:p>
    <w:p w14:paraId="7F0E93BC">
      <w:pPr>
        <w:widowControl/>
        <w:spacing w:line="360" w:lineRule="auto"/>
        <w:jc w:val="center"/>
        <w:rPr>
          <w:rFonts w:cs="宋体" w:asciiTheme="minorEastAsia" w:hAnsiTheme="minorEastAsia" w:eastAsiaTheme="minorEastAsia"/>
          <w:kern w:val="0"/>
          <w:sz w:val="32"/>
          <w:szCs w:val="32"/>
        </w:rPr>
      </w:pPr>
    </w:p>
    <w:p w14:paraId="34D1FB1A">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0CF728AD">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rPr>
        <w:t>3</w:t>
      </w:r>
      <w:r>
        <w:rPr>
          <w:rFonts w:cs="宋体" w:asciiTheme="minorEastAsia" w:hAnsiTheme="minorEastAsia" w:eastAsiaTheme="minorEastAsia"/>
          <w:b/>
          <w:bCs/>
          <w:kern w:val="0"/>
          <w:sz w:val="32"/>
          <w:szCs w:val="32"/>
        </w:rPr>
        <w:t>月</w:t>
      </w:r>
    </w:p>
    <w:p w14:paraId="781FBED9">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A3013BA"/>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66C61157">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535E033A">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_Toc1964031919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rPr>
            <w:t>谈判</w:t>
          </w:r>
          <w:r>
            <w:t>邀请</w:t>
          </w:r>
          <w:r>
            <w:tab/>
          </w:r>
          <w:r>
            <w:fldChar w:fldCharType="begin"/>
          </w:r>
          <w:r>
            <w:instrText xml:space="preserve"> PAGEREF _Toc1964031919 \h </w:instrText>
          </w:r>
          <w:r>
            <w:fldChar w:fldCharType="separate"/>
          </w:r>
          <w:r>
            <w:t>3</w:t>
          </w:r>
          <w:r>
            <w:fldChar w:fldCharType="end"/>
          </w:r>
          <w:r>
            <w:rPr>
              <w:rFonts w:asciiTheme="minorEastAsia" w:hAnsiTheme="minorEastAsia" w:eastAsiaTheme="minorEastAsia"/>
              <w:szCs w:val="24"/>
            </w:rPr>
            <w:fldChar w:fldCharType="end"/>
          </w:r>
        </w:p>
        <w:p w14:paraId="306252AF">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_Toc1823323014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_Toc1823323014 \h </w:instrText>
          </w:r>
          <w:r>
            <w:fldChar w:fldCharType="separate"/>
          </w:r>
          <w:r>
            <w:t>5</w:t>
          </w:r>
          <w:r>
            <w:fldChar w:fldCharType="end"/>
          </w:r>
          <w:r>
            <w:rPr>
              <w:rFonts w:asciiTheme="minorEastAsia" w:hAnsiTheme="minorEastAsia" w:eastAsiaTheme="minorEastAsia"/>
            </w:rPr>
            <w:fldChar w:fldCharType="end"/>
          </w:r>
        </w:p>
        <w:p w14:paraId="7981B4C5">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_Toc412405829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_Toc412405829 \h </w:instrText>
          </w:r>
          <w:r>
            <w:fldChar w:fldCharType="separate"/>
          </w:r>
          <w:r>
            <w:t>9</w:t>
          </w:r>
          <w:r>
            <w:fldChar w:fldCharType="end"/>
          </w:r>
          <w:r>
            <w:rPr>
              <w:rFonts w:asciiTheme="minorEastAsia" w:hAnsiTheme="minorEastAsia" w:eastAsiaTheme="minorEastAsia"/>
            </w:rPr>
            <w:fldChar w:fldCharType="end"/>
          </w:r>
        </w:p>
        <w:p w14:paraId="2B2F8779">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_Toc1811587772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_Toc1811587772 \h </w:instrText>
          </w:r>
          <w:r>
            <w:fldChar w:fldCharType="separate"/>
          </w:r>
          <w:r>
            <w:t>10</w:t>
          </w:r>
          <w:r>
            <w:fldChar w:fldCharType="end"/>
          </w:r>
          <w:r>
            <w:rPr>
              <w:rFonts w:asciiTheme="minorEastAsia" w:hAnsiTheme="minorEastAsia" w:eastAsiaTheme="minorEastAsia"/>
            </w:rPr>
            <w:fldChar w:fldCharType="end"/>
          </w:r>
        </w:p>
        <w:p w14:paraId="1D7DCBF9">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_Toc1477537219 </w:instrText>
          </w:r>
          <w:r>
            <w:rPr>
              <w:rFonts w:asciiTheme="minorEastAsia" w:hAnsiTheme="minorEastAsia" w:eastAsiaTheme="minorEastAsia"/>
            </w:rPr>
            <w:fldChar w:fldCharType="separate"/>
          </w:r>
          <w:r>
            <w:t>第</w:t>
          </w:r>
          <w:r>
            <w:rPr>
              <w:rFonts w:hint="eastAsia"/>
            </w:rPr>
            <w:t>五</w:t>
          </w:r>
          <w:r>
            <w:t>章</w:t>
          </w:r>
          <w:r>
            <w:rPr>
              <w:rFonts w:hint="eastAsia"/>
            </w:rPr>
            <w:t xml:space="preserve">  合同主要条款及格式</w:t>
          </w:r>
          <w:r>
            <w:tab/>
          </w:r>
          <w:r>
            <w:fldChar w:fldCharType="begin"/>
          </w:r>
          <w:r>
            <w:instrText xml:space="preserve"> PAGEREF _Toc1477537219 \h </w:instrText>
          </w:r>
          <w:r>
            <w:fldChar w:fldCharType="separate"/>
          </w:r>
          <w:r>
            <w:t>22</w:t>
          </w:r>
          <w:r>
            <w:fldChar w:fldCharType="end"/>
          </w:r>
          <w:r>
            <w:rPr>
              <w:rFonts w:asciiTheme="minorEastAsia" w:hAnsiTheme="minorEastAsia" w:eastAsiaTheme="minorEastAsia"/>
            </w:rPr>
            <w:fldChar w:fldCharType="end"/>
          </w:r>
        </w:p>
        <w:p w14:paraId="2F61DD78">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_Toc1112260180 </w:instrText>
          </w:r>
          <w:r>
            <w:rPr>
              <w:rFonts w:asciiTheme="minorEastAsia" w:hAnsiTheme="minorEastAsia" w:eastAsiaTheme="minorEastAsia"/>
            </w:rPr>
            <w:fldChar w:fldCharType="separate"/>
          </w:r>
          <w:r>
            <w:t>第</w:t>
          </w:r>
          <w:r>
            <w:rPr>
              <w:rFonts w:hint="eastAsia"/>
            </w:rPr>
            <w:t>六</w:t>
          </w:r>
          <w:r>
            <w:t>章</w:t>
          </w:r>
          <w:r>
            <w:rPr>
              <w:rFonts w:hint="eastAsia"/>
            </w:rPr>
            <w:t xml:space="preserve">  响应</w:t>
          </w:r>
          <w:r>
            <w:t>文件格式</w:t>
          </w:r>
          <w:r>
            <w:tab/>
          </w:r>
          <w:r>
            <w:fldChar w:fldCharType="begin"/>
          </w:r>
          <w:r>
            <w:instrText xml:space="preserve"> PAGEREF _Toc1112260180 \h </w:instrText>
          </w:r>
          <w:r>
            <w:fldChar w:fldCharType="separate"/>
          </w:r>
          <w:r>
            <w:t>27</w:t>
          </w:r>
          <w:r>
            <w:fldChar w:fldCharType="end"/>
          </w:r>
          <w:r>
            <w:rPr>
              <w:rFonts w:asciiTheme="minorEastAsia" w:hAnsiTheme="minorEastAsia" w:eastAsiaTheme="minorEastAsia"/>
            </w:rPr>
            <w:fldChar w:fldCharType="end"/>
          </w:r>
        </w:p>
        <w:p w14:paraId="4C57A60C">
          <w:pPr>
            <w:spacing w:line="360" w:lineRule="auto"/>
          </w:pPr>
          <w:r>
            <w:rPr>
              <w:rFonts w:asciiTheme="minorEastAsia" w:hAnsiTheme="minorEastAsia" w:eastAsiaTheme="minorEastAsia"/>
            </w:rPr>
            <w:fldChar w:fldCharType="end"/>
          </w:r>
        </w:p>
      </w:sdtContent>
    </w:sdt>
    <w:p w14:paraId="0CF50A66"/>
    <w:p w14:paraId="487865D8">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D1DF0B8">
      <w:pPr>
        <w:pStyle w:val="2"/>
        <w:spacing w:before="240" w:after="240"/>
      </w:pPr>
      <w:bookmarkStart w:id="2" w:name="_Toc1964031919"/>
      <w:bookmarkStart w:id="3" w:name="_Toc1488917559"/>
      <w:r>
        <w:t>第一章</w:t>
      </w:r>
      <w:r>
        <w:rPr>
          <w:rFonts w:hint="eastAsia" w:ascii="宋体" w:hAnsi="宋体" w:eastAsia="宋体" w:cs="宋体"/>
        </w:rPr>
        <w:t xml:space="preserve">  </w:t>
      </w:r>
      <w:r>
        <w:rPr>
          <w:rFonts w:hint="eastAsia"/>
        </w:rPr>
        <w:t>谈判</w:t>
      </w:r>
      <w:r>
        <w:t>邀请</w:t>
      </w:r>
      <w:bookmarkEnd w:id="2"/>
      <w:bookmarkEnd w:id="3"/>
    </w:p>
    <w:p w14:paraId="3385AD00">
      <w:pPr>
        <w:widowControl/>
        <w:spacing w:line="360" w:lineRule="auto"/>
        <w:ind w:firstLine="480" w:firstLineChars="200"/>
        <w:jc w:val="left"/>
        <w:rPr>
          <w:rFonts w:cs="宋体" w:asciiTheme="minorEastAsia" w:hAnsiTheme="minorEastAsia" w:eastAsiaTheme="minorEastAsia"/>
          <w:kern w:val="0"/>
          <w:sz w:val="24"/>
        </w:rPr>
      </w:pPr>
    </w:p>
    <w:p w14:paraId="2D2ABF02">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rPr>
        <w:t>竞争性谈判方式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谈判采购</w:t>
      </w:r>
      <w:r>
        <w:rPr>
          <w:rFonts w:cs="宋体" w:asciiTheme="minorEastAsia" w:hAnsiTheme="minorEastAsia" w:eastAsiaTheme="minorEastAsia"/>
          <w:kern w:val="0"/>
          <w:sz w:val="24"/>
        </w:rPr>
        <w:t>活动。</w:t>
      </w:r>
    </w:p>
    <w:p w14:paraId="40D45F8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四害防制服务</w:t>
      </w:r>
      <w:r>
        <w:rPr>
          <w:rFonts w:cs="宋体" w:asciiTheme="minorEastAsia" w:hAnsiTheme="minorEastAsia" w:eastAsiaTheme="minorEastAsia"/>
          <w:kern w:val="0"/>
          <w:sz w:val="24"/>
        </w:rPr>
        <w:t>。</w:t>
      </w:r>
    </w:p>
    <w:p w14:paraId="5036A1B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7C8B05E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：详见谈判文件第二章。</w:t>
      </w:r>
    </w:p>
    <w:p w14:paraId="727D4B7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、谈判文件的获取：</w:t>
      </w:r>
    </w:p>
    <w:p w14:paraId="12B4BFB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供应商自行从本项目采购公告附件中下载。</w:t>
      </w:r>
    </w:p>
    <w:p w14:paraId="5F2DEBFC">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公告或更正公告。</w:t>
      </w:r>
    </w:p>
    <w:p w14:paraId="258B74D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6、响应文件份数：正本1份、电子版</w:t>
      </w:r>
      <w:r>
        <w:rPr>
          <w:rFonts w:cs="宋体" w:asciiTheme="minorEastAsia" w:hAnsiTheme="minorEastAsia" w:eastAsiaTheme="minorEastAsia"/>
          <w:kern w:val="0"/>
          <w:sz w:val="24"/>
        </w:rPr>
        <w:t>1份</w:t>
      </w:r>
    </w:p>
    <w:p w14:paraId="411978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响应文件制作要求详见第六章。</w:t>
      </w:r>
    </w:p>
    <w:p w14:paraId="6F47B4CD">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7、响应文件提交方式：</w:t>
      </w:r>
    </w:p>
    <w:p w14:paraId="75DD8A45">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（1）响应文件纸质版请加盖公章后以密封件形式送至我院设备物资部（厦门市集美区杏林街道洪埭路11号5号楼2楼215室  张老师  0592-6248620）；</w:t>
      </w:r>
    </w:p>
    <w:p w14:paraId="51A07198">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（2）电子版请以邮件形式发送至邮箱：xlyysbwzb@163.com。</w:t>
      </w:r>
    </w:p>
    <w:p w14:paraId="5C502DC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rPr>
        <w:t>工作</w:t>
      </w:r>
      <w:r>
        <w:rPr>
          <w:rFonts w:cs="宋体" w:asciiTheme="minorEastAsia" w:hAnsiTheme="minorEastAsia" w:eastAsiaTheme="minorEastAsia"/>
          <w:kern w:val="0"/>
          <w:sz w:val="24"/>
        </w:rPr>
        <w:t>日。</w:t>
      </w:r>
    </w:p>
    <w:p w14:paraId="10BE541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指定媒体：</w:t>
      </w:r>
    </w:p>
    <w:p w14:paraId="638A093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0A72831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0E6D4C0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66897AE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02396410">
      <w:pPr>
        <w:widowControl/>
        <w:spacing w:line="360" w:lineRule="auto"/>
        <w:ind w:firstLine="480" w:firstLineChars="200"/>
        <w:jc w:val="left"/>
        <w:rPr>
          <w:rFonts w:cs="宋体" w:asciiTheme="minorEastAsia" w:hAnsiTheme="minorEastAsia"/>
          <w:kern w:val="0"/>
          <w:sz w:val="24"/>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康老师</w:t>
      </w:r>
      <w:r>
        <w:rPr>
          <w:rFonts w:hint="eastAsia" w:cs="宋体" w:asciiTheme="minorEastAsia" w:hAnsiTheme="minorEastAsia" w:eastAsiaTheme="minorEastAsia"/>
          <w:kern w:val="0"/>
          <w:sz w:val="24"/>
        </w:rPr>
        <w:t>（后勤保障部），联系方式：0592-6248621</w:t>
      </w:r>
    </w:p>
    <w:p w14:paraId="62EC194D">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42F421E">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3EFBC784">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20"/>
        <w:gridCol w:w="1782"/>
        <w:gridCol w:w="794"/>
        <w:gridCol w:w="1006"/>
        <w:gridCol w:w="1495"/>
        <w:gridCol w:w="1552"/>
        <w:gridCol w:w="1477"/>
      </w:tblGrid>
      <w:tr w14:paraId="1636E4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559" w:type="pct"/>
            <w:tcBorders>
              <w:top w:val="outset" w:color="auto" w:sz="6" w:space="0"/>
              <w:left w:val="outset" w:color="auto" w:sz="6" w:space="0"/>
              <w:bottom w:val="outset" w:color="auto" w:sz="6" w:space="0"/>
              <w:right w:val="outset" w:color="auto" w:sz="6" w:space="0"/>
            </w:tcBorders>
            <w:vAlign w:val="center"/>
          </w:tcPr>
          <w:p w14:paraId="60522D4F">
            <w:pPr>
              <w:spacing w:line="360" w:lineRule="auto"/>
              <w:jc w:val="center"/>
              <w:rPr>
                <w:rFonts w:ascii="宋体" w:hAnsi="宋体" w:cs="宋体"/>
                <w:b/>
                <w:bCs/>
                <w:kern w:val="0"/>
                <w:sz w:val="24"/>
              </w:rPr>
            </w:pPr>
            <w:r>
              <w:rPr>
                <w:rFonts w:ascii="宋体" w:hAnsi="宋体" w:cs="宋体"/>
                <w:b/>
                <w:bCs/>
                <w:kern w:val="0"/>
                <w:sz w:val="24"/>
              </w:rPr>
              <w:t>合同包</w:t>
            </w:r>
          </w:p>
        </w:tc>
        <w:tc>
          <w:tcPr>
            <w:tcW w:w="976" w:type="pct"/>
            <w:tcBorders>
              <w:top w:val="outset" w:color="auto" w:sz="6" w:space="0"/>
              <w:left w:val="outset" w:color="auto" w:sz="6" w:space="0"/>
              <w:bottom w:val="outset" w:color="auto" w:sz="6" w:space="0"/>
              <w:right w:val="outset" w:color="auto" w:sz="6" w:space="0"/>
            </w:tcBorders>
            <w:vAlign w:val="center"/>
          </w:tcPr>
          <w:p w14:paraId="70617034">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47464436">
            <w:pPr>
              <w:spacing w:line="360" w:lineRule="auto"/>
              <w:jc w:val="center"/>
              <w:rPr>
                <w:rFonts w:ascii="宋体" w:hAnsi="宋体" w:cs="宋体"/>
                <w:b/>
                <w:bCs/>
                <w:kern w:val="0"/>
                <w:sz w:val="24"/>
              </w:rPr>
            </w:pPr>
            <w:r>
              <w:rPr>
                <w:rFonts w:ascii="宋体" w:hAnsi="宋体" w:cs="宋体"/>
                <w:b/>
                <w:bCs/>
                <w:kern w:val="0"/>
                <w:sz w:val="24"/>
              </w:rPr>
              <w:t>允许</w:t>
            </w:r>
          </w:p>
          <w:p w14:paraId="7894D113">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267CD02B">
            <w:pPr>
              <w:spacing w:line="360" w:lineRule="auto"/>
              <w:jc w:val="center"/>
              <w:rPr>
                <w:rFonts w:ascii="宋体" w:hAnsi="宋体" w:cs="宋体"/>
                <w:b/>
                <w:bCs/>
                <w:kern w:val="0"/>
                <w:sz w:val="24"/>
                <w:highlight w:val="none"/>
              </w:rPr>
            </w:pPr>
            <w:r>
              <w:rPr>
                <w:rFonts w:ascii="宋体" w:hAnsi="宋体" w:cs="宋体"/>
                <w:b/>
                <w:bCs/>
                <w:kern w:val="0"/>
                <w:sz w:val="24"/>
                <w:highlight w:val="none"/>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73ADB38">
            <w:pPr>
              <w:spacing w:line="360" w:lineRule="auto"/>
              <w:jc w:val="center"/>
              <w:rPr>
                <w:rFonts w:ascii="宋体" w:hAnsi="宋体" w:cs="宋体"/>
                <w:b/>
                <w:bCs/>
                <w:kern w:val="0"/>
                <w:sz w:val="24"/>
                <w:highlight w:val="none"/>
              </w:rPr>
            </w:pPr>
            <w:r>
              <w:rPr>
                <w:rFonts w:ascii="宋体" w:hAnsi="宋体" w:cs="宋体"/>
                <w:b/>
                <w:bCs/>
                <w:kern w:val="0"/>
                <w:sz w:val="24"/>
                <w:highlight w:val="none"/>
              </w:rPr>
              <w:t>合同包预算</w:t>
            </w:r>
          </w:p>
        </w:tc>
        <w:tc>
          <w:tcPr>
            <w:tcW w:w="850" w:type="pct"/>
            <w:tcBorders>
              <w:top w:val="outset" w:color="auto" w:sz="6" w:space="0"/>
              <w:left w:val="outset" w:color="auto" w:sz="6" w:space="0"/>
              <w:bottom w:val="outset" w:color="auto" w:sz="6" w:space="0"/>
              <w:right w:val="outset" w:color="auto" w:sz="6" w:space="0"/>
            </w:tcBorders>
            <w:vAlign w:val="center"/>
          </w:tcPr>
          <w:p w14:paraId="585F266C">
            <w:pPr>
              <w:spacing w:line="360" w:lineRule="auto"/>
              <w:jc w:val="center"/>
              <w:rPr>
                <w:rFonts w:ascii="宋体" w:hAnsi="宋体" w:cs="宋体"/>
                <w:kern w:val="0"/>
                <w:sz w:val="24"/>
                <w:highlight w:val="none"/>
              </w:rPr>
            </w:pPr>
            <w:r>
              <w:rPr>
                <w:rFonts w:hint="eastAsia" w:ascii="宋体" w:hAnsi="宋体" w:cs="宋体"/>
                <w:b/>
                <w:bCs/>
                <w:color w:val="000000"/>
                <w:sz w:val="24"/>
                <w:highlight w:val="none"/>
              </w:rPr>
              <w:t>服务期限</w:t>
            </w:r>
          </w:p>
        </w:tc>
        <w:tc>
          <w:tcPr>
            <w:tcW w:w="809" w:type="pct"/>
            <w:tcBorders>
              <w:top w:val="outset" w:color="auto" w:sz="6" w:space="0"/>
              <w:left w:val="outset" w:color="auto" w:sz="6" w:space="0"/>
              <w:bottom w:val="outset" w:color="auto" w:sz="6" w:space="0"/>
              <w:right w:val="outset" w:color="auto" w:sz="6" w:space="0"/>
            </w:tcBorders>
            <w:vAlign w:val="center"/>
          </w:tcPr>
          <w:p w14:paraId="7D7D4876">
            <w:pPr>
              <w:spacing w:line="360" w:lineRule="auto"/>
              <w:jc w:val="center"/>
              <w:rPr>
                <w:rFonts w:ascii="宋体" w:hAnsi="宋体" w:cs="宋体"/>
                <w:b/>
                <w:bCs/>
                <w:color w:val="000000"/>
                <w:sz w:val="24"/>
              </w:rPr>
            </w:pPr>
            <w:r>
              <w:rPr>
                <w:rFonts w:hint="eastAsia" w:ascii="宋体" w:hAnsi="宋体" w:cs="宋体"/>
                <w:b/>
                <w:bCs/>
                <w:color w:val="000000"/>
                <w:sz w:val="24"/>
              </w:rPr>
              <w:t>主要技术</w:t>
            </w:r>
          </w:p>
          <w:p w14:paraId="700BFAAC">
            <w:pPr>
              <w:spacing w:line="360" w:lineRule="auto"/>
              <w:jc w:val="center"/>
              <w:rPr>
                <w:rFonts w:ascii="宋体" w:hAnsi="宋体" w:cs="宋体"/>
                <w:b/>
                <w:bCs/>
                <w:color w:val="000000"/>
                <w:sz w:val="24"/>
              </w:rPr>
            </w:pPr>
            <w:r>
              <w:rPr>
                <w:rFonts w:hint="eastAsia" w:ascii="宋体" w:hAnsi="宋体" w:cs="宋体"/>
                <w:b/>
                <w:bCs/>
                <w:color w:val="000000"/>
                <w:sz w:val="24"/>
              </w:rPr>
              <w:t>规格</w:t>
            </w:r>
          </w:p>
        </w:tc>
      </w:tr>
      <w:tr w14:paraId="64959C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559" w:type="pct"/>
            <w:tcBorders>
              <w:top w:val="outset" w:color="auto" w:sz="6" w:space="0"/>
              <w:left w:val="outset" w:color="auto" w:sz="6" w:space="0"/>
              <w:bottom w:val="outset" w:color="auto" w:sz="6" w:space="0"/>
              <w:right w:val="outset" w:color="auto" w:sz="6" w:space="0"/>
            </w:tcBorders>
            <w:vAlign w:val="center"/>
          </w:tcPr>
          <w:p w14:paraId="5F57DAA6">
            <w:pPr>
              <w:spacing w:line="360" w:lineRule="auto"/>
              <w:jc w:val="center"/>
              <w:rPr>
                <w:rFonts w:ascii="宋体" w:hAnsi="宋体" w:cs="宋体"/>
                <w:kern w:val="0"/>
                <w:sz w:val="24"/>
              </w:rPr>
            </w:pPr>
            <w:r>
              <w:rPr>
                <w:rFonts w:hint="eastAsia" w:ascii="宋体" w:hAnsi="宋体" w:cs="宋体"/>
                <w:kern w:val="0"/>
                <w:sz w:val="24"/>
              </w:rPr>
              <w:t>1</w:t>
            </w:r>
          </w:p>
        </w:tc>
        <w:tc>
          <w:tcPr>
            <w:tcW w:w="976" w:type="pct"/>
            <w:tcBorders>
              <w:top w:val="outset" w:color="auto" w:sz="6" w:space="0"/>
              <w:left w:val="outset" w:color="auto" w:sz="6" w:space="0"/>
              <w:bottom w:val="outset" w:color="auto" w:sz="6" w:space="0"/>
              <w:right w:val="outset" w:color="auto" w:sz="6" w:space="0"/>
            </w:tcBorders>
            <w:vAlign w:val="center"/>
          </w:tcPr>
          <w:p w14:paraId="545A6284">
            <w:pPr>
              <w:spacing w:line="360" w:lineRule="auto"/>
              <w:jc w:val="center"/>
              <w:rPr>
                <w:rFonts w:ascii="宋体" w:hAnsi="宋体" w:cs="宋体"/>
                <w:kern w:val="0"/>
                <w:sz w:val="24"/>
              </w:rPr>
            </w:pPr>
            <w:r>
              <w:rPr>
                <w:rFonts w:hint="eastAsia" w:ascii="宋体" w:hAnsi="宋体" w:cs="宋体"/>
                <w:kern w:val="0"/>
                <w:sz w:val="24"/>
              </w:rPr>
              <w:t>四害防制服务</w:t>
            </w:r>
          </w:p>
        </w:tc>
        <w:tc>
          <w:tcPr>
            <w:tcW w:w="435" w:type="pct"/>
            <w:tcBorders>
              <w:top w:val="outset" w:color="auto" w:sz="6" w:space="0"/>
              <w:left w:val="outset" w:color="auto" w:sz="6" w:space="0"/>
              <w:bottom w:val="outset" w:color="auto" w:sz="6" w:space="0"/>
              <w:right w:val="outset" w:color="auto" w:sz="6" w:space="0"/>
            </w:tcBorders>
            <w:vAlign w:val="center"/>
          </w:tcPr>
          <w:p w14:paraId="2319575E">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4E937235">
            <w:pPr>
              <w:spacing w:line="360" w:lineRule="auto"/>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1年</w:t>
            </w:r>
          </w:p>
        </w:tc>
        <w:tc>
          <w:tcPr>
            <w:tcW w:w="819" w:type="pct"/>
            <w:tcBorders>
              <w:top w:val="outset" w:color="auto" w:sz="6" w:space="0"/>
              <w:left w:val="outset" w:color="auto" w:sz="6" w:space="0"/>
              <w:bottom w:val="outset" w:color="auto" w:sz="6" w:space="0"/>
              <w:right w:val="outset" w:color="auto" w:sz="6" w:space="0"/>
            </w:tcBorders>
            <w:vAlign w:val="center"/>
          </w:tcPr>
          <w:p w14:paraId="1E953F89">
            <w:pPr>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70000元</w:t>
            </w:r>
          </w:p>
        </w:tc>
        <w:tc>
          <w:tcPr>
            <w:tcW w:w="850" w:type="pct"/>
            <w:tcBorders>
              <w:top w:val="outset" w:color="auto" w:sz="6" w:space="0"/>
              <w:left w:val="outset" w:color="auto" w:sz="6" w:space="0"/>
              <w:bottom w:val="outset" w:color="auto" w:sz="6" w:space="0"/>
              <w:right w:val="outset" w:color="auto" w:sz="6" w:space="0"/>
            </w:tcBorders>
            <w:vAlign w:val="center"/>
          </w:tcPr>
          <w:p w14:paraId="2A4EEC94">
            <w:pPr>
              <w:spacing w:line="360" w:lineRule="auto"/>
              <w:jc w:val="center"/>
              <w:rPr>
                <w:rFonts w:ascii="宋体" w:hAnsi="宋体" w:cs="宋体"/>
                <w:kern w:val="0"/>
                <w:sz w:val="24"/>
                <w:highlight w:val="none"/>
              </w:rPr>
            </w:pPr>
            <w:r>
              <w:rPr>
                <w:rFonts w:hint="eastAsia" w:asciiTheme="minorEastAsia" w:hAnsiTheme="minorEastAsia" w:eastAsiaTheme="minorEastAsia" w:cstheme="minorEastAsia"/>
                <w:kern w:val="0"/>
                <w:sz w:val="24"/>
                <w:highlight w:val="none"/>
              </w:rPr>
              <w:t>自</w:t>
            </w:r>
            <w:r>
              <w:rPr>
                <w:rFonts w:hint="eastAsia" w:asciiTheme="minorEastAsia" w:hAnsiTheme="minorEastAsia" w:cstheme="minorEastAsia"/>
                <w:kern w:val="0"/>
                <w:sz w:val="24"/>
                <w:highlight w:val="none"/>
              </w:rPr>
              <w:t>合同签订</w:t>
            </w:r>
            <w:r>
              <w:rPr>
                <w:rFonts w:hint="eastAsia" w:asciiTheme="minorEastAsia" w:hAnsiTheme="minorEastAsia" w:eastAsiaTheme="minorEastAsia" w:cstheme="minorEastAsia"/>
                <w:kern w:val="0"/>
                <w:sz w:val="24"/>
                <w:highlight w:val="none"/>
              </w:rPr>
              <w:t>之日</w:t>
            </w:r>
            <w:r>
              <w:rPr>
                <w:rFonts w:hint="eastAsia" w:ascii="宋体" w:hAnsi="宋体"/>
                <w:sz w:val="24"/>
                <w:highlight w:val="none"/>
              </w:rPr>
              <w:t>起</w:t>
            </w:r>
            <w:r>
              <w:rPr>
                <w:rFonts w:hint="eastAsia" w:ascii="宋体" w:hAnsi="宋体"/>
                <w:sz w:val="24"/>
                <w:highlight w:val="none"/>
                <w:lang w:val="en-US" w:eastAsia="zh-CN"/>
              </w:rPr>
              <w:t>1</w:t>
            </w:r>
            <w:r>
              <w:rPr>
                <w:rFonts w:hint="eastAsia" w:ascii="宋体" w:hAnsi="宋体"/>
                <w:sz w:val="24"/>
                <w:highlight w:val="none"/>
              </w:rPr>
              <w:t>年</w:t>
            </w:r>
          </w:p>
        </w:tc>
        <w:tc>
          <w:tcPr>
            <w:tcW w:w="809" w:type="pct"/>
            <w:tcBorders>
              <w:top w:val="outset" w:color="auto" w:sz="6" w:space="0"/>
              <w:left w:val="outset" w:color="auto" w:sz="6" w:space="0"/>
              <w:bottom w:val="outset" w:color="auto" w:sz="6" w:space="0"/>
              <w:right w:val="outset" w:color="auto" w:sz="6" w:space="0"/>
            </w:tcBorders>
            <w:vAlign w:val="center"/>
          </w:tcPr>
          <w:p w14:paraId="7073DB8F">
            <w:pPr>
              <w:spacing w:line="360" w:lineRule="auto"/>
              <w:jc w:val="center"/>
              <w:rPr>
                <w:rFonts w:ascii="宋体" w:hAnsi="宋体"/>
                <w:sz w:val="24"/>
              </w:rPr>
            </w:pPr>
            <w:r>
              <w:rPr>
                <w:rFonts w:hint="eastAsia" w:ascii="宋体" w:hAnsi="宋体" w:cs="宋体"/>
                <w:color w:val="000000"/>
                <w:sz w:val="24"/>
              </w:rPr>
              <w:t>详见第四章《采购内容及要求》</w:t>
            </w:r>
          </w:p>
        </w:tc>
      </w:tr>
    </w:tbl>
    <w:p w14:paraId="2A3B0D72"/>
    <w:p w14:paraId="1667835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65723BA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rPr>
        <w:t>应</w:t>
      </w:r>
      <w:r>
        <w:rPr>
          <w:rFonts w:cs="宋体" w:asciiTheme="minorEastAsia" w:hAnsiTheme="minorEastAsia" w:eastAsiaTheme="minorEastAsia"/>
          <w:kern w:val="0"/>
          <w:sz w:val="24"/>
        </w:rPr>
        <w:t>对谈判文件载明的全部合同包进行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4809D1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1B796A8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3、本次采购的项目为可延续采购的服务项目，在合同内容没有变更的前提下，经考核合格后，采购人、中标人双方将参考《关于服务项目延续采购有关问题的通知》(厦财采〔2023〕2号)进行合同续签，但最长合同期限不得超过3年。</w:t>
      </w:r>
    </w:p>
    <w:p w14:paraId="3AA62B92">
      <w:pPr>
        <w:widowControl/>
        <w:spacing w:line="360" w:lineRule="auto"/>
        <w:ind w:firstLine="480" w:firstLineChars="200"/>
        <w:jc w:val="left"/>
        <w:rPr>
          <w:rFonts w:cs="宋体" w:asciiTheme="minorEastAsia" w:hAnsiTheme="minorEastAsia" w:eastAsiaTheme="minorEastAsia"/>
          <w:kern w:val="0"/>
          <w:sz w:val="24"/>
        </w:rPr>
      </w:pPr>
    </w:p>
    <w:p w14:paraId="519B4A64"/>
    <w:p w14:paraId="75745681">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7383314">
      <w:pPr>
        <w:pStyle w:val="2"/>
        <w:spacing w:before="240" w:after="240"/>
      </w:pPr>
      <w:bookmarkStart w:id="4" w:name="_Toc1823323014"/>
      <w:bookmarkStart w:id="5" w:name="_Toc297159821"/>
      <w:r>
        <w:t>第</w:t>
      </w:r>
      <w:r>
        <w:rPr>
          <w:rFonts w:hint="eastAsia"/>
        </w:rPr>
        <w:t>二</w:t>
      </w:r>
      <w:r>
        <w:t>章</w:t>
      </w:r>
      <w:r>
        <w:rPr>
          <w:rFonts w:hint="eastAsia"/>
        </w:rPr>
        <w:t xml:space="preserve">  资格及符合性要求</w:t>
      </w:r>
      <w:bookmarkEnd w:id="4"/>
      <w:bookmarkEnd w:id="5"/>
    </w:p>
    <w:p w14:paraId="23F9BE32">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59E91C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2E760DA3">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0D4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6A88FA49">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08774266">
            <w:pPr>
              <w:spacing w:line="276" w:lineRule="auto"/>
              <w:jc w:val="center"/>
              <w:rPr>
                <w:rFonts w:ascii="宋体" w:hAnsi="宋体" w:cs="宋体"/>
                <w:b/>
                <w:bCs/>
                <w:kern w:val="0"/>
                <w:sz w:val="24"/>
              </w:rPr>
            </w:pPr>
            <w:r>
              <w:rPr>
                <w:rFonts w:ascii="宋体" w:hAnsi="宋体" w:cs="宋体"/>
                <w:b/>
                <w:bCs/>
                <w:kern w:val="0"/>
                <w:sz w:val="24"/>
              </w:rPr>
              <w:t>描述</w:t>
            </w:r>
          </w:p>
        </w:tc>
      </w:tr>
      <w:tr w14:paraId="54AC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050CD4B2">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0B6E82F5">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652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4187E4E0">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64C8C04">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465A0DBF">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7187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2FE3C8AA">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6CC7B21D">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56C0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49446FD3">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6E01FFF2">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69F0FEE1">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0EB36A3F">
            <w:pPr>
              <w:spacing w:line="276" w:lineRule="auto"/>
              <w:rPr>
                <w:rFonts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0F9C2619">
            <w:pPr>
              <w:spacing w:line="276" w:lineRule="auto"/>
              <w:rPr>
                <w:rFonts w:ascii="宋体" w:hAnsi="宋体" w:cs="宋体"/>
                <w:kern w:val="0"/>
                <w:sz w:val="24"/>
              </w:rPr>
            </w:pPr>
          </w:p>
        </w:tc>
      </w:tr>
    </w:tbl>
    <w:p w14:paraId="749D949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3E95EDCF">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3C5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195EF366">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23953388">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7778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66C68670">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57EC940C">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r w14:paraId="171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0907C4E">
            <w:pPr>
              <w:widowControl/>
              <w:spacing w:line="360" w:lineRule="auto"/>
              <w:jc w:val="center"/>
              <w:rPr>
                <w:rFonts w:ascii="宋体" w:hAnsi="宋体" w:cs="宋体"/>
                <w:b/>
                <w:bCs/>
                <w:color w:val="FF0000"/>
                <w:kern w:val="0"/>
                <w:sz w:val="24"/>
                <w:highlight w:val="yellow"/>
              </w:rPr>
            </w:pPr>
            <w:r>
              <w:rPr>
                <w:rFonts w:hint="eastAsia" w:ascii="宋体" w:hAnsi="宋体" w:cs="宋体"/>
                <w:b/>
                <w:bCs/>
                <w:color w:val="FF0000"/>
                <w:kern w:val="0"/>
                <w:sz w:val="24"/>
                <w:highlight w:val="yellow"/>
              </w:rPr>
              <w:t>★</w:t>
            </w:r>
            <w:r>
              <w:rPr>
                <w:rFonts w:ascii="宋体" w:hAnsi="宋体" w:cs="宋体"/>
                <w:b/>
                <w:bCs/>
                <w:color w:val="FF0000"/>
                <w:kern w:val="0"/>
                <w:sz w:val="24"/>
                <w:highlight w:val="yellow"/>
              </w:rPr>
              <w:t>资质要求</w:t>
            </w:r>
          </w:p>
        </w:tc>
        <w:tc>
          <w:tcPr>
            <w:tcW w:w="3491" w:type="pct"/>
            <w:vAlign w:val="center"/>
          </w:tcPr>
          <w:p w14:paraId="6DDBC00D">
            <w:pPr>
              <w:widowControl/>
              <w:spacing w:line="360" w:lineRule="auto"/>
              <w:rPr>
                <w:rFonts w:ascii="宋体" w:hAnsi="宋体" w:cs="宋体"/>
                <w:b/>
                <w:bCs/>
                <w:color w:val="FF0000"/>
                <w:kern w:val="0"/>
                <w:sz w:val="24"/>
                <w:highlight w:val="yellow"/>
              </w:rPr>
            </w:pPr>
            <w:r>
              <w:rPr>
                <w:rFonts w:hint="eastAsia" w:ascii="宋体" w:hAnsi="宋体" w:cs="宋体"/>
                <w:b/>
                <w:bCs/>
                <w:color w:val="FF0000"/>
                <w:kern w:val="0"/>
                <w:sz w:val="24"/>
                <w:highlight w:val="yellow"/>
              </w:rPr>
              <w:t>供应商须为政府部门备案的除四害机构或有害生物防制服务机构，并提供相应证明材料（至少包含：</w:t>
            </w:r>
            <w:r>
              <w:rPr>
                <w:rFonts w:hint="eastAsia" w:ascii="宋体" w:hAnsi="宋体" w:cs="宋体"/>
                <w:b/>
                <w:bCs/>
                <w:color w:val="FF0000"/>
                <w:kern w:val="0"/>
                <w:sz w:val="24"/>
                <w:highlight w:val="yellow"/>
                <w:lang w:val="en-US" w:eastAsia="zh-CN"/>
              </w:rPr>
              <w:t>1.</w:t>
            </w:r>
            <w:r>
              <w:rPr>
                <w:rFonts w:hint="eastAsia" w:ascii="宋体" w:hAnsi="宋体" w:cs="宋体"/>
                <w:b/>
                <w:bCs/>
                <w:color w:val="FF0000"/>
                <w:kern w:val="0"/>
                <w:sz w:val="24"/>
                <w:highlight w:val="yellow"/>
              </w:rPr>
              <w:t>政府备案证明、</w:t>
            </w:r>
            <w:r>
              <w:rPr>
                <w:rFonts w:hint="eastAsia" w:ascii="宋体" w:hAnsi="宋体" w:cs="宋体"/>
                <w:b/>
                <w:bCs/>
                <w:color w:val="FF0000"/>
                <w:kern w:val="0"/>
                <w:sz w:val="24"/>
                <w:highlight w:val="yellow"/>
                <w:lang w:val="en-US" w:eastAsia="zh-CN"/>
              </w:rPr>
              <w:t>2.</w:t>
            </w:r>
            <w:r>
              <w:rPr>
                <w:rFonts w:hint="eastAsia" w:ascii="宋体" w:hAnsi="宋体" w:cs="宋体"/>
                <w:b/>
                <w:bCs/>
                <w:color w:val="FF0000"/>
                <w:kern w:val="0"/>
                <w:sz w:val="24"/>
                <w:highlight w:val="yellow"/>
              </w:rPr>
              <w:t>从业人员资格证）</w:t>
            </w:r>
          </w:p>
        </w:tc>
      </w:tr>
    </w:tbl>
    <w:p w14:paraId="0F8050E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AF81658">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18B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781E1BB">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7D40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23DA85B">
            <w:pPr>
              <w:widowControl/>
              <w:spacing w:line="360" w:lineRule="auto"/>
              <w:jc w:val="left"/>
              <w:rPr>
                <w:rFonts w:ascii="宋体" w:hAnsi="宋体" w:cs="宋体"/>
                <w:kern w:val="0"/>
                <w:sz w:val="24"/>
              </w:rPr>
            </w:pPr>
            <w:r>
              <w:rPr>
                <w:rFonts w:ascii="宋体" w:hAnsi="宋体" w:cs="宋体"/>
                <w:kern w:val="0"/>
                <w:sz w:val="24"/>
              </w:rPr>
              <w:t>未按照谈判文件规定提交</w:t>
            </w:r>
            <w:r>
              <w:rPr>
                <w:rFonts w:hint="eastAsia" w:ascii="宋体" w:hAnsi="宋体" w:cs="宋体"/>
                <w:kern w:val="0"/>
                <w:sz w:val="24"/>
              </w:rPr>
              <w:t>响应</w:t>
            </w:r>
            <w:r>
              <w:rPr>
                <w:rFonts w:ascii="宋体" w:hAnsi="宋体" w:cs="宋体"/>
                <w:kern w:val="0"/>
                <w:sz w:val="24"/>
              </w:rPr>
              <w:t>函</w:t>
            </w:r>
          </w:p>
        </w:tc>
      </w:tr>
      <w:tr w14:paraId="3D15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22D233E">
            <w:pPr>
              <w:widowControl/>
              <w:spacing w:line="360" w:lineRule="auto"/>
              <w:jc w:val="left"/>
              <w:rPr>
                <w:rFonts w:ascii="宋体" w:hAnsi="宋体" w:cs="宋体"/>
                <w:kern w:val="0"/>
                <w:sz w:val="24"/>
              </w:rPr>
            </w:pPr>
            <w:r>
              <w:rPr>
                <w:rFonts w:ascii="宋体" w:hAnsi="宋体" w:cs="宋体"/>
                <w:kern w:val="0"/>
                <w:sz w:val="24"/>
              </w:rPr>
              <w:t>未按照谈判文件规定提交供应商的资格文件</w:t>
            </w:r>
          </w:p>
        </w:tc>
      </w:tr>
    </w:tbl>
    <w:p w14:paraId="5923FE1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2CF12701">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7CD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03BA505">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6E0B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E8163FB">
            <w:pPr>
              <w:widowControl/>
              <w:spacing w:line="360" w:lineRule="auto"/>
              <w:jc w:val="left"/>
              <w:rPr>
                <w:rFonts w:ascii="宋体" w:hAnsi="宋体" w:cs="宋体"/>
                <w:kern w:val="0"/>
                <w:sz w:val="24"/>
              </w:rPr>
            </w:pPr>
            <w:r>
              <w:rPr>
                <w:rFonts w:ascii="宋体" w:hAnsi="宋体" w:cs="宋体"/>
                <w:kern w:val="0"/>
                <w:sz w:val="24"/>
              </w:rPr>
              <w:t>不符合谈判文件中以“</w:t>
            </w:r>
            <w:r>
              <w:rPr>
                <w:rFonts w:hint="eastAsia" w:ascii="宋体" w:hAnsi="宋体" w:cs="宋体"/>
                <w:kern w:val="0"/>
                <w:sz w:val="24"/>
              </w:rPr>
              <w:t>★</w:t>
            </w:r>
            <w:r>
              <w:rPr>
                <w:rFonts w:ascii="宋体" w:hAnsi="宋体" w:cs="宋体"/>
                <w:kern w:val="0"/>
                <w:sz w:val="24"/>
              </w:rPr>
              <w:t>”标示的内容</w:t>
            </w:r>
          </w:p>
        </w:tc>
      </w:tr>
      <w:tr w14:paraId="3D0F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3D630E9">
            <w:pPr>
              <w:widowControl/>
              <w:spacing w:line="360" w:lineRule="auto"/>
              <w:jc w:val="left"/>
              <w:rPr>
                <w:rFonts w:ascii="宋体" w:hAnsi="宋体" w:cs="宋体"/>
                <w:kern w:val="0"/>
                <w:sz w:val="24"/>
              </w:rPr>
            </w:pPr>
            <w:r>
              <w:rPr>
                <w:rFonts w:hint="eastAsia" w:ascii="宋体" w:hAnsi="宋体" w:cs="宋体"/>
                <w:kern w:val="0"/>
                <w:sz w:val="24"/>
              </w:rPr>
              <w:t>属于谈判文件规定的响应无效情形</w:t>
            </w:r>
          </w:p>
        </w:tc>
      </w:tr>
      <w:tr w14:paraId="021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A77B871">
            <w:pPr>
              <w:widowControl/>
              <w:spacing w:line="360" w:lineRule="auto"/>
              <w:jc w:val="left"/>
              <w:rPr>
                <w:rFonts w:ascii="宋体" w:hAnsi="宋体" w:cs="宋体"/>
                <w:kern w:val="0"/>
                <w:sz w:val="24"/>
              </w:rPr>
            </w:pPr>
            <w:r>
              <w:rPr>
                <w:rFonts w:hint="eastAsia" w:ascii="宋体" w:hAnsi="宋体" w:cs="宋体"/>
                <w:kern w:val="0"/>
                <w:sz w:val="24"/>
              </w:rPr>
              <w:t>响应文件对谈判文件实质性要求的响应存在重大偏离或保留</w:t>
            </w:r>
          </w:p>
        </w:tc>
      </w:tr>
    </w:tbl>
    <w:p w14:paraId="7E8F668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7B8739C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12FC9C7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71C5994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195F7AF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2A9E67E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事宜；</w:t>
      </w:r>
    </w:p>
    <w:p w14:paraId="77CBFED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4081B04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212C315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7C59F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（6）不同供应商的响应保证金从同一单位或个人的账户转出；</w:t>
      </w:r>
    </w:p>
    <w:p w14:paraId="04777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（7）有关法律、法规和规章及谈判文件规定的其他串通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7B4914A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1FA3EC2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文件未按照谈判文件要求签署、盖章；</w:t>
      </w:r>
    </w:p>
    <w:p w14:paraId="6C806F6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（2）不符合谈判文件中规定的资格要求；</w:t>
      </w:r>
    </w:p>
    <w:p w14:paraId="76B6A5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（3）报价超过谈判文件中规定的预算金额或最高限价；</w:t>
      </w:r>
    </w:p>
    <w:p w14:paraId="5BA6A51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14131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（5）有关法律、法规和规章及谈判文件规定的其他无效情形。</w:t>
      </w:r>
    </w:p>
    <w:p w14:paraId="57D6413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13CE619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16EE99D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（2）响应文件中提供的材料与谈判文件要求的途径查询结果不一致的；</w:t>
      </w:r>
    </w:p>
    <w:p w14:paraId="2C0532F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6646C5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38BCD40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5E2A4AA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（6）谈判小组根据其专业知识评判认定存在虚假情形的。</w:t>
      </w:r>
    </w:p>
    <w:p w14:paraId="6C24249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谈判过程中若对材料存疑的，采购人或谈判小组有权要求供应商提供原件进行核对，供应商应及时提供原件。未按要求提交的，可以按以下规定处理：</w:t>
      </w:r>
    </w:p>
    <w:p w14:paraId="59C696B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1E6B86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（2）质疑、投诉处理或合同签订前要求提供原件的：若供应商未在3个工作日内提供，则认定供应商提供的该材料为虚假材料，其成交无效。</w:t>
      </w:r>
    </w:p>
    <w:p w14:paraId="229AD33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（3）合同签订后、履约验收阶段要求提供原件的：若供应商未在7个工作日内提供，则认定验收不合格，并按合同约定追究供应商的违约责任。</w:t>
      </w:r>
    </w:p>
    <w:p w14:paraId="0D6053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谈判小组认为供应商的报价明显低于其他供应商的报价，有可能影响产品质量或不能诚信履约的，应要求其在评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现场合理的时间内提供书面说明，必要时还应要求其一并提交有关证明材料；供应商不能证明其报价合理性的，谈判小组应将其作为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1F124F87">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1C1E11B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21BFDB8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文件中含义不明确、同类问题表述不一致或有明显文字和计算错误的内容，谈判小组将以书面形式要求供应商作出必要的澄清、说明或补正。</w:t>
      </w:r>
    </w:p>
    <w:p w14:paraId="62BE687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（2）供应商的澄清、说明或补正应由供应商代表在谈判小组规定的时间内（一般在半个小时左右，具体要求将根据实际情况在澄清通知中约定）以书面形式向谈判小组提交，前述澄清、说明或补正不得超出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文件的实质性内容。若供应商未按照前述规定向谈判小组提交书面澄清、说明或补正，则谈判小组将按照不利于供应商的内容进行认定。</w:t>
      </w:r>
    </w:p>
    <w:p w14:paraId="0610B3B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5D3C936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提交响应文件的供应商不足三家的，则不进行评审，本次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54CBABB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资格性审查及</w:t>
      </w:r>
      <w:r>
        <w:rPr>
          <w:rFonts w:cs="宋体" w:asciiTheme="minorEastAsia" w:hAnsiTheme="minorEastAsia" w:eastAsiaTheme="minorEastAsia"/>
          <w:bCs/>
          <w:kern w:val="0"/>
          <w:sz w:val="24"/>
        </w:rPr>
        <w:t>符合性审查均</w:t>
      </w:r>
      <w:r>
        <w:rPr>
          <w:rFonts w:cs="宋体" w:asciiTheme="minorEastAsia" w:hAnsiTheme="minorEastAsia" w:eastAsiaTheme="minorEastAsia"/>
          <w:kern w:val="0"/>
          <w:sz w:val="24"/>
        </w:rPr>
        <w:t>合格的供应商不足三家的，则本次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01502A01">
      <w:pPr>
        <w:widowControl/>
        <w:spacing w:line="360" w:lineRule="auto"/>
        <w:ind w:firstLine="480" w:firstLineChars="200"/>
        <w:jc w:val="left"/>
        <w:rPr>
          <w:rFonts w:cs="宋体" w:asciiTheme="minorEastAsia" w:hAnsiTheme="minorEastAsia" w:eastAsiaTheme="minorEastAsia"/>
          <w:kern w:val="0"/>
          <w:sz w:val="24"/>
        </w:rPr>
      </w:pPr>
    </w:p>
    <w:p w14:paraId="47915EF0">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222B402">
      <w:pPr>
        <w:pStyle w:val="2"/>
        <w:spacing w:before="240" w:after="240"/>
      </w:pPr>
      <w:bookmarkStart w:id="6" w:name="_Toc1379171131"/>
      <w:bookmarkStart w:id="7" w:name="_Toc412405829"/>
      <w:r>
        <w:rPr>
          <w:rFonts w:hint="eastAsia"/>
        </w:rPr>
        <w:t>第三章  确定成交供应商办法</w:t>
      </w:r>
      <w:bookmarkEnd w:id="6"/>
      <w:bookmarkEnd w:id="7"/>
    </w:p>
    <w:p w14:paraId="6A84BAE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4CF53E50">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w:t>
      </w:r>
      <w:r>
        <w:rPr>
          <w:rFonts w:hint="eastAsia" w:cs="宋体" w:asciiTheme="minorEastAsia" w:hAnsiTheme="minorEastAsia" w:eastAsiaTheme="minorEastAsia"/>
          <w:kern w:val="0"/>
          <w:sz w:val="24"/>
          <w:highlight w:val="none"/>
          <w:lang w:eastAsia="zh-CN"/>
        </w:rPr>
        <w:t>综合</w:t>
      </w:r>
      <w:r>
        <w:rPr>
          <w:rFonts w:hint="eastAsia" w:cs="宋体" w:asciiTheme="minorEastAsia" w:hAnsiTheme="minorEastAsia" w:eastAsiaTheme="minorEastAsia"/>
          <w:kern w:val="0"/>
          <w:sz w:val="24"/>
          <w:highlight w:val="none"/>
          <w:lang w:val="en-US" w:eastAsia="zh-CN"/>
        </w:rPr>
        <w:t>折扣率</w:t>
      </w:r>
      <w:r>
        <w:rPr>
          <w:rFonts w:hint="eastAsia" w:cs="宋体" w:asciiTheme="minorEastAsia" w:hAnsiTheme="minorEastAsia" w:eastAsiaTheme="minorEastAsia"/>
          <w:kern w:val="0"/>
          <w:sz w:val="24"/>
          <w:highlight w:val="none"/>
        </w:rPr>
        <w:t>法</w:t>
      </w:r>
      <w:r>
        <w:rPr>
          <w:rFonts w:cs="宋体" w:asciiTheme="minorEastAsia" w:hAnsiTheme="minorEastAsia" w:eastAsiaTheme="minorEastAsia"/>
          <w:kern w:val="0"/>
          <w:sz w:val="24"/>
          <w:highlight w:val="none"/>
        </w:rPr>
        <w:t>。</w:t>
      </w:r>
    </w:p>
    <w:p w14:paraId="3A25F43C">
      <w:pPr>
        <w:widowControl/>
        <w:spacing w:beforeLines="100" w:afterLines="100"/>
        <w:jc w:val="left"/>
        <w:rPr>
          <w:rFonts w:cs="宋体" w:asciiTheme="minorEastAsia" w:hAnsiTheme="minorEastAsia" w:eastAsiaTheme="minorEastAsia"/>
          <w:b/>
          <w:kern w:val="0"/>
          <w:sz w:val="28"/>
          <w:highlight w:val="none"/>
        </w:rPr>
      </w:pPr>
      <w:r>
        <w:rPr>
          <w:rFonts w:hint="eastAsia" w:cs="宋体" w:asciiTheme="minorEastAsia" w:hAnsiTheme="minorEastAsia" w:eastAsiaTheme="minorEastAsia"/>
          <w:b/>
          <w:kern w:val="0"/>
          <w:sz w:val="28"/>
          <w:highlight w:val="none"/>
        </w:rPr>
        <w:t>二</w:t>
      </w:r>
      <w:r>
        <w:rPr>
          <w:rFonts w:cs="宋体" w:asciiTheme="minorEastAsia" w:hAnsiTheme="minorEastAsia" w:eastAsiaTheme="minorEastAsia"/>
          <w:b/>
          <w:kern w:val="0"/>
          <w:sz w:val="28"/>
          <w:highlight w:val="none"/>
        </w:rPr>
        <w:t>、评</w:t>
      </w:r>
      <w:r>
        <w:rPr>
          <w:rFonts w:hint="eastAsia" w:cs="宋体" w:asciiTheme="minorEastAsia" w:hAnsiTheme="minorEastAsia" w:eastAsiaTheme="minorEastAsia"/>
          <w:b/>
          <w:kern w:val="0"/>
          <w:sz w:val="28"/>
          <w:highlight w:val="none"/>
        </w:rPr>
        <w:t>审</w:t>
      </w:r>
      <w:r>
        <w:rPr>
          <w:rFonts w:cs="宋体" w:asciiTheme="minorEastAsia" w:hAnsiTheme="minorEastAsia" w:eastAsiaTheme="minorEastAsia"/>
          <w:b/>
          <w:kern w:val="0"/>
          <w:sz w:val="28"/>
          <w:highlight w:val="none"/>
        </w:rPr>
        <w:t>标准</w:t>
      </w:r>
    </w:p>
    <w:p w14:paraId="78CA1CDE">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highlight w:val="none"/>
        </w:rPr>
        <w:t>1、谈判小组将采用最低</w:t>
      </w:r>
      <w:r>
        <w:rPr>
          <w:rFonts w:hint="eastAsia" w:cs="宋体" w:asciiTheme="minorEastAsia" w:hAnsiTheme="minorEastAsia" w:eastAsiaTheme="minorEastAsia"/>
          <w:kern w:val="0"/>
          <w:sz w:val="24"/>
          <w:highlight w:val="none"/>
          <w:lang w:eastAsia="zh-CN"/>
        </w:rPr>
        <w:t>综合</w:t>
      </w:r>
      <w:r>
        <w:rPr>
          <w:rFonts w:hint="eastAsia" w:cs="宋体" w:asciiTheme="minorEastAsia" w:hAnsiTheme="minorEastAsia" w:eastAsiaTheme="minorEastAsia"/>
          <w:kern w:val="0"/>
          <w:sz w:val="24"/>
          <w:highlight w:val="none"/>
          <w:lang w:val="en-US" w:eastAsia="zh-CN"/>
        </w:rPr>
        <w:t>折扣率</w:t>
      </w:r>
      <w:r>
        <w:rPr>
          <w:rFonts w:hint="eastAsia" w:cs="宋体" w:asciiTheme="minorEastAsia" w:hAnsiTheme="minorEastAsia" w:eastAsiaTheme="minorEastAsia"/>
          <w:color w:val="000000"/>
          <w:kern w:val="0"/>
          <w:sz w:val="24"/>
          <w:highlight w:val="none"/>
        </w:rPr>
        <w:t>法</w:t>
      </w:r>
      <w:r>
        <w:rPr>
          <w:rFonts w:hint="eastAsia" w:cs="宋体" w:asciiTheme="minorEastAsia" w:hAnsiTheme="minorEastAsia" w:eastAsiaTheme="minorEastAsia"/>
          <w:color w:val="000000"/>
          <w:kern w:val="0"/>
          <w:sz w:val="24"/>
        </w:rPr>
        <w:t>对提交最后报价的合格供应商的响应文件和最后报价进行评审，并推荐成交候选人。</w:t>
      </w:r>
    </w:p>
    <w:p w14:paraId="31737152">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2、谈判小组将从质量和服务均能满足采购文件实质性响应要求的供应商中，按照最后报价评审价由低到高的顺序提出成交候选人，并编写评审报告。</w:t>
      </w:r>
    </w:p>
    <w:p w14:paraId="0647BD85">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27E70C7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1AAA9DA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385700B4">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4D938FED">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9CD969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697268F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5EE5B44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签订</w:t>
      </w:r>
      <w:r>
        <w:rPr>
          <w:rFonts w:cs="宋体" w:asciiTheme="minorEastAsia" w:hAnsiTheme="minorEastAsia" w:eastAsiaTheme="minorEastAsia"/>
          <w:kern w:val="0"/>
          <w:sz w:val="24"/>
        </w:rPr>
        <w:t>合同</w:t>
      </w:r>
    </w:p>
    <w:p w14:paraId="5B8233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成交供应商应自成交公告</w:t>
      </w:r>
      <w:r>
        <w:rPr>
          <w:rFonts w:cs="宋体" w:asciiTheme="minorEastAsia" w:hAnsiTheme="minorEastAsia" w:eastAsiaTheme="minorEastAsia"/>
          <w:kern w:val="0"/>
          <w:sz w:val="24"/>
        </w:rPr>
        <w:t>发出之日起</w:t>
      </w:r>
      <w:r>
        <w:rPr>
          <w:rFonts w:hint="eastAsia" w:cs="宋体" w:asciiTheme="minorEastAsia" w:hAnsiTheme="minorEastAsia" w:eastAsiaTheme="minorEastAsia"/>
          <w:kern w:val="0"/>
          <w:sz w:val="24"/>
        </w:rPr>
        <w:t>7</w:t>
      </w:r>
      <w:r>
        <w:rPr>
          <w:rFonts w:cs="宋体" w:asciiTheme="minorEastAsia" w:hAnsiTheme="minorEastAsia" w:eastAsiaTheme="minorEastAsia"/>
          <w:kern w:val="0"/>
          <w:sz w:val="24"/>
        </w:rPr>
        <w:t>个日历日内与采购人签订合同。</w:t>
      </w:r>
    </w:p>
    <w:p w14:paraId="1E64D585">
      <w:pPr>
        <w:widowControl/>
        <w:spacing w:line="360" w:lineRule="auto"/>
        <w:ind w:firstLine="480" w:firstLineChars="200"/>
        <w:jc w:val="left"/>
        <w:rPr>
          <w:rFonts w:cs="宋体" w:asciiTheme="minorEastAsia" w:hAnsiTheme="minorEastAsia" w:eastAsiaTheme="minorEastAsia"/>
          <w:kern w:val="0"/>
          <w:sz w:val="24"/>
        </w:rPr>
      </w:pPr>
    </w:p>
    <w:p w14:paraId="235F249D">
      <w:pPr>
        <w:widowControl/>
        <w:spacing w:line="360" w:lineRule="auto"/>
        <w:ind w:firstLine="480" w:firstLineChars="200"/>
        <w:jc w:val="left"/>
        <w:rPr>
          <w:rFonts w:cs="宋体" w:asciiTheme="minorEastAsia" w:hAnsiTheme="minorEastAsia" w:eastAsiaTheme="minorEastAsia"/>
          <w:kern w:val="0"/>
          <w:sz w:val="24"/>
        </w:rPr>
      </w:pPr>
    </w:p>
    <w:p w14:paraId="35FB0B32">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r>
        <w:rPr>
          <w:kern w:val="0"/>
        </w:rPr>
        <w:t> </w:t>
      </w:r>
    </w:p>
    <w:p w14:paraId="5EEC842F">
      <w:pPr>
        <w:pStyle w:val="2"/>
        <w:spacing w:before="240" w:after="240"/>
        <w:rPr>
          <w:rFonts w:ascii="宋体" w:hAnsi="宋体"/>
          <w:sz w:val="24"/>
        </w:rPr>
      </w:pPr>
      <w:bookmarkStart w:id="8" w:name="_Toc1811587772"/>
      <w:bookmarkStart w:id="9" w:name="_Toc1829028146"/>
      <w:r>
        <w:t>第</w:t>
      </w:r>
      <w:r>
        <w:rPr>
          <w:rFonts w:hint="eastAsia"/>
        </w:rPr>
        <w:t>四</w:t>
      </w:r>
      <w:r>
        <w:t>章</w:t>
      </w:r>
      <w:r>
        <w:rPr>
          <w:rFonts w:hint="eastAsia" w:ascii="宋体" w:hAnsi="宋体"/>
        </w:rPr>
        <w:t xml:space="preserve">  </w:t>
      </w:r>
      <w:r>
        <w:rPr>
          <w:rFonts w:hint="eastAsia"/>
        </w:rPr>
        <w:t>采购</w:t>
      </w:r>
      <w:r>
        <w:t>内容及要求</w:t>
      </w:r>
      <w:bookmarkEnd w:id="8"/>
      <w:bookmarkEnd w:id="9"/>
    </w:p>
    <w:p w14:paraId="20E43010">
      <w:pPr>
        <w:pStyle w:val="69"/>
        <w:spacing w:beforeLines="100" w:afterLines="100"/>
        <w:ind w:firstLine="0" w:firstLineChars="0"/>
        <w:rPr>
          <w:rFonts w:ascii="宋体" w:hAnsi="宋体"/>
          <w:b/>
          <w:sz w:val="28"/>
          <w:szCs w:val="28"/>
        </w:rPr>
      </w:pPr>
      <w:r>
        <w:rPr>
          <w:rFonts w:hint="eastAsia" w:ascii="宋体" w:hAnsi="宋体"/>
          <w:b/>
          <w:sz w:val="28"/>
          <w:szCs w:val="28"/>
        </w:rPr>
        <w:t>一、项目概况</w:t>
      </w:r>
    </w:p>
    <w:p w14:paraId="1C64D453">
      <w:pPr>
        <w:pStyle w:val="69"/>
        <w:numPr>
          <w:ilvl w:val="0"/>
          <w:numId w:val="1"/>
        </w:numPr>
        <w:spacing w:beforeLines="100" w:afterLines="100"/>
        <w:ind w:firstLineChars="0"/>
        <w:rPr>
          <w:rFonts w:ascii="黑体" w:hAnsi="黑体" w:eastAsia="黑体"/>
          <w:b/>
          <w:sz w:val="28"/>
          <w:szCs w:val="28"/>
        </w:rPr>
      </w:pPr>
      <w:r>
        <w:rPr>
          <w:rFonts w:hint="eastAsia" w:ascii="黑体" w:hAnsi="黑体" w:eastAsia="黑体"/>
          <w:b/>
          <w:sz w:val="28"/>
          <w:szCs w:val="28"/>
        </w:rPr>
        <w:t>项目概况</w:t>
      </w:r>
    </w:p>
    <w:p w14:paraId="2B0B6729">
      <w:pPr>
        <w:pStyle w:val="69"/>
        <w:numPr>
          <w:ilvl w:val="1"/>
          <w:numId w:val="1"/>
        </w:numPr>
        <w:tabs>
          <w:tab w:val="left" w:pos="993"/>
        </w:tabs>
        <w:spacing w:line="360" w:lineRule="auto"/>
        <w:ind w:left="0" w:firstLine="425" w:firstLineChars="0"/>
        <w:rPr>
          <w:rFonts w:ascii="宋体" w:hAnsi="宋体"/>
          <w:sz w:val="24"/>
          <w:szCs w:val="24"/>
        </w:rPr>
      </w:pPr>
      <w:r>
        <w:rPr>
          <w:rFonts w:hint="eastAsia" w:ascii="宋体" w:hAnsi="宋体"/>
          <w:sz w:val="24"/>
          <w:szCs w:val="28"/>
          <w:lang w:eastAsia="zh-CN"/>
        </w:rPr>
        <w:t>本项目为厦门市杏林医院四害防制服务采购，服务期限为合同签订之日起1年，预算为</w:t>
      </w:r>
      <w:r>
        <w:rPr>
          <w:rFonts w:hint="eastAsia" w:ascii="宋体" w:hAnsi="宋体"/>
          <w:sz w:val="24"/>
          <w:szCs w:val="28"/>
          <w:lang w:val="en-US" w:eastAsia="zh-CN"/>
        </w:rPr>
        <w:t>7</w:t>
      </w:r>
      <w:r>
        <w:rPr>
          <w:rFonts w:hint="eastAsia" w:ascii="宋体" w:hAnsi="宋体"/>
          <w:sz w:val="24"/>
          <w:szCs w:val="28"/>
          <w:lang w:eastAsia="zh-CN"/>
        </w:rPr>
        <w:t>万元，服务期限到期或预算使用完毕后服务终止。</w:t>
      </w:r>
    </w:p>
    <w:p w14:paraId="30490D11">
      <w:pPr>
        <w:pStyle w:val="69"/>
        <w:numPr>
          <w:ilvl w:val="1"/>
          <w:numId w:val="1"/>
        </w:numPr>
        <w:tabs>
          <w:tab w:val="left" w:pos="993"/>
        </w:tabs>
        <w:spacing w:line="360" w:lineRule="auto"/>
        <w:ind w:left="0" w:firstLine="425" w:firstLineChars="0"/>
        <w:rPr>
          <w:rFonts w:ascii="宋体" w:hAnsi="宋体"/>
          <w:sz w:val="24"/>
          <w:szCs w:val="24"/>
        </w:rPr>
      </w:pPr>
      <w:r>
        <w:rPr>
          <w:rFonts w:hint="eastAsia" w:cs="宋体" w:asciiTheme="minorEastAsia" w:hAnsiTheme="minorEastAsia" w:eastAsiaTheme="minorEastAsia"/>
          <w:kern w:val="0"/>
          <w:sz w:val="24"/>
          <w:lang w:val="en-US" w:eastAsia="zh-CN"/>
        </w:rPr>
        <w:t>本次采购的项目为可延续采购的服务项目，在合同内容没有变更的前提下，经考核合格后，采购人、中标人双方将参考《关于服务项目延续采购有关问题的通知》(厦财采〔2023〕2号)进行合同续签，但最长合同期限不得超过3年。</w:t>
      </w:r>
    </w:p>
    <w:p w14:paraId="22D79685">
      <w:pPr>
        <w:pStyle w:val="69"/>
        <w:numPr>
          <w:ilvl w:val="1"/>
          <w:numId w:val="1"/>
        </w:numPr>
        <w:tabs>
          <w:tab w:val="left" w:pos="993"/>
        </w:tabs>
        <w:spacing w:line="360" w:lineRule="auto"/>
        <w:ind w:left="0" w:firstLine="425" w:firstLineChars="0"/>
        <w:rPr>
          <w:rFonts w:ascii="宋体" w:hAnsi="宋体"/>
          <w:sz w:val="24"/>
          <w:szCs w:val="24"/>
        </w:rPr>
      </w:pPr>
      <w:r>
        <w:rPr>
          <w:rFonts w:hint="eastAsia" w:ascii="宋体" w:hAnsi="宋体"/>
          <w:sz w:val="24"/>
          <w:szCs w:val="24"/>
        </w:rPr>
        <w:t>厦门市杏林医院，占地面积32547.59平方米，已建建筑面积45699.68平方米，主要建筑含杏林医学院楼（1号楼）、住院楼（2号楼）、门诊楼（3号楼）、5号楼、6号楼、食堂办公楼等，其中病房221间，病房面积约5000平。</w:t>
      </w:r>
    </w:p>
    <w:p w14:paraId="5616A15C">
      <w:pPr>
        <w:pStyle w:val="69"/>
        <w:numPr>
          <w:ilvl w:val="1"/>
          <w:numId w:val="1"/>
        </w:numPr>
        <w:tabs>
          <w:tab w:val="left" w:pos="993"/>
        </w:tabs>
        <w:spacing w:line="360" w:lineRule="auto"/>
        <w:ind w:left="0" w:firstLine="425" w:firstLineChars="0"/>
        <w:rPr>
          <w:rFonts w:ascii="宋体" w:hAnsi="宋体"/>
          <w:b w:val="0"/>
          <w:bCs w:val="0"/>
          <w:sz w:val="24"/>
          <w:szCs w:val="24"/>
        </w:rPr>
      </w:pPr>
      <w:r>
        <w:rPr>
          <w:rFonts w:hint="eastAsia" w:ascii="宋体" w:hAnsi="宋体"/>
          <w:b w:val="0"/>
          <w:bCs w:val="0"/>
          <w:sz w:val="24"/>
          <w:szCs w:val="24"/>
        </w:rPr>
        <w:t>采购防制项目及范围</w:t>
      </w:r>
    </w:p>
    <w:p w14:paraId="1A98FFC0">
      <w:pPr>
        <w:pStyle w:val="69"/>
        <w:numPr>
          <w:ilvl w:val="2"/>
          <w:numId w:val="1"/>
        </w:numPr>
        <w:tabs>
          <w:tab w:val="left" w:pos="993"/>
        </w:tabs>
        <w:spacing w:line="360" w:lineRule="auto"/>
        <w:ind w:firstLineChars="0"/>
        <w:rPr>
          <w:rFonts w:ascii="宋体" w:hAnsi="宋体"/>
          <w:sz w:val="24"/>
          <w:szCs w:val="24"/>
        </w:rPr>
      </w:pPr>
      <w:r>
        <w:rPr>
          <w:rFonts w:hint="eastAsia" w:ascii="宋体" w:hAnsi="宋体"/>
          <w:b/>
          <w:bCs/>
          <w:sz w:val="24"/>
          <w:szCs w:val="24"/>
          <w:u w:val="none"/>
        </w:rPr>
        <w:t>四害防制，</w:t>
      </w:r>
      <w:r>
        <w:rPr>
          <w:rFonts w:hint="eastAsia" w:ascii="宋体" w:hAnsi="宋体"/>
          <w:sz w:val="24"/>
          <w:szCs w:val="24"/>
        </w:rPr>
        <w:t>委托作业范围为项目范围内所有室外公共区域及部分室内区域（包括地下车库、电梯间、大堂、管道间、病房等）；</w:t>
      </w:r>
    </w:p>
    <w:p w14:paraId="47CEEFF9">
      <w:pPr>
        <w:pStyle w:val="69"/>
        <w:numPr>
          <w:ilvl w:val="2"/>
          <w:numId w:val="1"/>
        </w:numPr>
        <w:tabs>
          <w:tab w:val="left" w:pos="993"/>
        </w:tabs>
        <w:spacing w:line="360" w:lineRule="auto"/>
        <w:ind w:firstLineChars="0"/>
        <w:rPr>
          <w:rFonts w:ascii="宋体" w:hAnsi="宋体"/>
          <w:sz w:val="24"/>
          <w:szCs w:val="24"/>
        </w:rPr>
      </w:pPr>
      <w:r>
        <w:rPr>
          <w:rFonts w:hint="eastAsia" w:ascii="宋体" w:hAnsi="宋体"/>
          <w:b/>
          <w:bCs/>
          <w:sz w:val="24"/>
          <w:szCs w:val="24"/>
          <w:u w:val="none"/>
        </w:rPr>
        <w:t>疫情期间蚊媒应急防制</w:t>
      </w:r>
      <w:r>
        <w:rPr>
          <w:rFonts w:hint="eastAsia" w:ascii="宋体" w:hAnsi="宋体"/>
          <w:sz w:val="24"/>
          <w:szCs w:val="24"/>
        </w:rPr>
        <w:t>，厦门出现蚊媒传染病本地病例，根据院方需求配合院方进行环境蚊虫应急消杀；</w:t>
      </w:r>
    </w:p>
    <w:p w14:paraId="329DFB1C">
      <w:pPr>
        <w:pStyle w:val="69"/>
        <w:numPr>
          <w:ilvl w:val="2"/>
          <w:numId w:val="1"/>
        </w:numPr>
        <w:tabs>
          <w:tab w:val="left" w:pos="993"/>
        </w:tabs>
        <w:spacing w:line="360" w:lineRule="auto"/>
        <w:ind w:firstLineChars="0"/>
        <w:rPr>
          <w:rFonts w:ascii="宋体" w:hAnsi="宋体"/>
          <w:sz w:val="24"/>
          <w:szCs w:val="24"/>
        </w:rPr>
      </w:pPr>
      <w:r>
        <w:rPr>
          <w:rFonts w:hint="eastAsia" w:ascii="宋体" w:hAnsi="宋体"/>
          <w:b/>
          <w:bCs/>
          <w:sz w:val="24"/>
          <w:szCs w:val="24"/>
          <w:u w:val="none"/>
        </w:rPr>
        <w:t>白蚁防治</w:t>
      </w:r>
      <w:r>
        <w:rPr>
          <w:rFonts w:hint="eastAsia" w:ascii="宋体" w:hAnsi="宋体"/>
          <w:sz w:val="24"/>
          <w:szCs w:val="24"/>
        </w:rPr>
        <w:t>，委托作业区域含室内外各区域，具体作业依实际白蚁危害区域。</w:t>
      </w:r>
    </w:p>
    <w:p w14:paraId="3DA02D17">
      <w:pPr>
        <w:pStyle w:val="69"/>
        <w:spacing w:beforeLines="100" w:afterLines="100"/>
        <w:ind w:firstLine="0" w:firstLineChars="0"/>
      </w:pPr>
      <w:r>
        <w:rPr>
          <w:rFonts w:hint="eastAsia" w:ascii="宋体" w:hAnsi="宋体"/>
          <w:b/>
          <w:sz w:val="28"/>
          <w:szCs w:val="28"/>
        </w:rPr>
        <w:t>二、技术和服务要求（以“★”标示的内容为不允许负偏离的实质性要求）</w:t>
      </w:r>
    </w:p>
    <w:p w14:paraId="4E3353B3">
      <w:pPr>
        <w:pStyle w:val="69"/>
        <w:numPr>
          <w:ilvl w:val="0"/>
          <w:numId w:val="1"/>
        </w:numPr>
        <w:spacing w:beforeLines="100" w:afterLines="100"/>
        <w:ind w:firstLineChars="0"/>
        <w:rPr>
          <w:rFonts w:ascii="黑体" w:hAnsi="黑体" w:eastAsia="黑体"/>
          <w:b/>
          <w:sz w:val="28"/>
          <w:szCs w:val="28"/>
        </w:rPr>
      </w:pPr>
      <w:r>
        <w:rPr>
          <w:rFonts w:hint="eastAsia" w:ascii="黑体" w:hAnsi="黑体" w:eastAsia="黑体"/>
          <w:b/>
          <w:sz w:val="28"/>
          <w:szCs w:val="28"/>
        </w:rPr>
        <w:t>防制标准</w:t>
      </w:r>
    </w:p>
    <w:p w14:paraId="2474FA11">
      <w:pPr>
        <w:pStyle w:val="69"/>
        <w:numPr>
          <w:ilvl w:val="1"/>
          <w:numId w:val="1"/>
        </w:numPr>
        <w:tabs>
          <w:tab w:val="left" w:pos="993"/>
        </w:tabs>
        <w:spacing w:line="360" w:lineRule="auto"/>
        <w:ind w:left="0" w:firstLine="425" w:firstLineChars="0"/>
        <w:rPr>
          <w:rFonts w:ascii="宋体" w:hAnsi="宋体"/>
          <w:b/>
          <w:bCs/>
          <w:sz w:val="28"/>
          <w:szCs w:val="28"/>
        </w:rPr>
      </w:pPr>
      <w:r>
        <w:rPr>
          <w:rFonts w:hint="eastAsia" w:ascii="宋体" w:hAnsi="宋体"/>
          <w:b/>
          <w:bCs/>
          <w:sz w:val="28"/>
          <w:szCs w:val="28"/>
        </w:rPr>
        <w:t>四害防制标准</w:t>
      </w:r>
    </w:p>
    <w:p w14:paraId="7C1900F7">
      <w:pPr>
        <w:snapToGrid w:val="0"/>
        <w:spacing w:line="360" w:lineRule="auto"/>
        <w:ind w:firstLine="480" w:firstLineChars="200"/>
        <w:rPr>
          <w:rFonts w:ascii="宋体" w:hAnsi="宋体" w:cs="仿宋_GB2312"/>
          <w:sz w:val="24"/>
          <w:szCs w:val="28"/>
        </w:rPr>
      </w:pPr>
      <w:r>
        <w:rPr>
          <w:rFonts w:hint="eastAsia" w:ascii="宋体" w:hAnsi="宋体" w:cs="仿宋_GB2312"/>
          <w:sz w:val="24"/>
          <w:szCs w:val="28"/>
        </w:rPr>
        <w:t>根据国家《灭鼠、蚊、蝇、蟑螂标准》（全爱卫发 [1997]第5号）、《病媒生物防制操作规程》（WS/T 687—2020）、《病媒生物密度控制水平 蚊类》（GB/T 27771-2011）、《病媒生物密度控制水平蝇类》（GB/T 27772-2011）、《病媒生物密度控制水平鼠类》（GB/T 27770-2011）、《病媒生物密度控制水平蜚蠊》（GB/T 27773-2011）等标准，外环境灭鼠区域2000米行进线路，鼠迹不超过5处；灭蚊作业区域各种存水容器和积水中，蚊幼及蛹的阳性率(指存水容器含蛹率)不超过3%；灭蝇区域，幼虫和蛹的检出率不超过3%；病房内有蟑螂成虫或若虫阳性房间不超过3%，平均每间房大蠊不超过5只，小不超过 10 只，有活蟑螂卵鞘房间不超过2%，平均每间房不超过4只，有蟑螂粪便、蜕皮等蟑迹的房间不超过5%。</w:t>
      </w:r>
    </w:p>
    <w:p w14:paraId="54B23821">
      <w:pPr>
        <w:pStyle w:val="69"/>
        <w:numPr>
          <w:ilvl w:val="1"/>
          <w:numId w:val="1"/>
        </w:numPr>
        <w:tabs>
          <w:tab w:val="left" w:pos="993"/>
        </w:tabs>
        <w:spacing w:line="360" w:lineRule="auto"/>
        <w:ind w:left="0" w:firstLine="425" w:firstLineChars="0"/>
        <w:rPr>
          <w:rFonts w:ascii="宋体" w:hAnsi="宋体"/>
          <w:b/>
          <w:bCs/>
          <w:sz w:val="28"/>
          <w:szCs w:val="28"/>
        </w:rPr>
      </w:pPr>
      <w:bookmarkStart w:id="10" w:name="_Hlk196752043"/>
      <w:r>
        <w:rPr>
          <w:rFonts w:hint="eastAsia" w:ascii="宋体" w:hAnsi="宋体"/>
          <w:b/>
          <w:bCs/>
          <w:sz w:val="28"/>
          <w:szCs w:val="28"/>
        </w:rPr>
        <w:t>疫情蚊媒生物控制服务</w:t>
      </w:r>
      <w:bookmarkEnd w:id="10"/>
      <w:r>
        <w:rPr>
          <w:rFonts w:hint="eastAsia" w:ascii="宋体" w:hAnsi="宋体"/>
          <w:b/>
          <w:bCs/>
          <w:sz w:val="28"/>
          <w:szCs w:val="28"/>
        </w:rPr>
        <w:t>标准</w:t>
      </w:r>
    </w:p>
    <w:p w14:paraId="2222C777">
      <w:pPr>
        <w:pStyle w:val="69"/>
        <w:numPr>
          <w:ilvl w:val="2"/>
          <w:numId w:val="1"/>
        </w:numPr>
        <w:tabs>
          <w:tab w:val="left" w:pos="993"/>
        </w:tabs>
        <w:spacing w:line="360" w:lineRule="auto"/>
        <w:ind w:firstLineChars="0"/>
        <w:rPr>
          <w:rFonts w:ascii="宋体" w:hAnsi="宋体"/>
          <w:sz w:val="24"/>
          <w:szCs w:val="24"/>
        </w:rPr>
      </w:pPr>
      <w:r>
        <w:rPr>
          <w:rFonts w:hint="eastAsia" w:ascii="宋体" w:hAnsi="宋体"/>
          <w:sz w:val="24"/>
          <w:szCs w:val="24"/>
        </w:rPr>
        <w:t>依据中华人民共和国卫生行业标准《登革热病媒生物应急监测与控制标准》（WS/T784—2021）、《集美区登革热疫情防控工作方案》（集卫〔2023〕44号）、《登革热病媒生物应急监测与控制标准》（WS/T784—2021）、《集美区基孔肯雅热疫情防控工作方案》（集卫〔2025〕28号）、《病媒生物化学防治技术指南 空间喷雾》（GBT 31714-2015）、《病媒生物化学防治技术指南 滞留喷洒》（GBT 31715-2015）的规定要求进行实施（标准若有更新，以最新的为准）。</w:t>
      </w:r>
    </w:p>
    <w:p w14:paraId="1390D65E">
      <w:pPr>
        <w:pStyle w:val="69"/>
        <w:numPr>
          <w:ilvl w:val="2"/>
          <w:numId w:val="1"/>
        </w:numPr>
        <w:tabs>
          <w:tab w:val="left" w:pos="993"/>
        </w:tabs>
        <w:spacing w:line="360" w:lineRule="auto"/>
        <w:ind w:firstLineChars="0"/>
        <w:rPr>
          <w:rFonts w:ascii="宋体" w:hAnsi="宋体"/>
          <w:sz w:val="24"/>
          <w:szCs w:val="24"/>
        </w:rPr>
      </w:pPr>
      <w:r>
        <w:rPr>
          <w:rFonts w:hint="eastAsia" w:ascii="宋体" w:hAnsi="宋体"/>
          <w:sz w:val="24"/>
          <w:szCs w:val="24"/>
        </w:rPr>
        <w:t>杀虫剂选用：依据国家标准GB/T 31714-2015《病媒生物化学防治技术指南 空间喷雾》、GB/T 31715-2015 《病媒生物化学防治技术指南 滞留喷洒》等国家标准要求，选用合适的杀虫剂、施药方法（标准若有更新，以最新的为准）。</w:t>
      </w:r>
    </w:p>
    <w:p w14:paraId="5FF366AC">
      <w:pPr>
        <w:pStyle w:val="69"/>
        <w:numPr>
          <w:ilvl w:val="2"/>
          <w:numId w:val="1"/>
        </w:numPr>
        <w:tabs>
          <w:tab w:val="left" w:pos="993"/>
        </w:tabs>
        <w:spacing w:line="360" w:lineRule="auto"/>
        <w:ind w:firstLineChars="0"/>
        <w:rPr>
          <w:rFonts w:ascii="宋体" w:hAnsi="宋体"/>
          <w:sz w:val="24"/>
          <w:szCs w:val="24"/>
        </w:rPr>
      </w:pPr>
      <w:r>
        <w:rPr>
          <w:rFonts w:hint="eastAsia" w:ascii="宋体" w:hAnsi="宋体"/>
          <w:sz w:val="24"/>
          <w:szCs w:val="24"/>
        </w:rPr>
        <w:t>消杀成果经厦门市疾控、集美区疾控、上级督导检查部门判定为不合格的，若系供应商消杀作业履职不到位所致，供应商需对相关区域无偿重新消杀。</w:t>
      </w:r>
    </w:p>
    <w:p w14:paraId="6A837490">
      <w:pPr>
        <w:pStyle w:val="69"/>
        <w:numPr>
          <w:ilvl w:val="0"/>
          <w:numId w:val="1"/>
        </w:numPr>
        <w:spacing w:beforeLines="100" w:afterLines="100"/>
        <w:ind w:firstLineChars="0"/>
        <w:rPr>
          <w:rFonts w:ascii="黑体" w:hAnsi="黑体" w:eastAsia="黑体"/>
          <w:b/>
          <w:sz w:val="28"/>
          <w:szCs w:val="28"/>
        </w:rPr>
      </w:pPr>
      <w:r>
        <w:rPr>
          <w:rFonts w:hint="eastAsia" w:ascii="黑体" w:hAnsi="黑体" w:eastAsia="黑体"/>
          <w:b/>
          <w:sz w:val="28"/>
          <w:szCs w:val="28"/>
        </w:rPr>
        <w:t>病媒生物防制内容</w:t>
      </w:r>
    </w:p>
    <w:p w14:paraId="6E923978">
      <w:pPr>
        <w:pStyle w:val="69"/>
        <w:numPr>
          <w:ilvl w:val="1"/>
          <w:numId w:val="1"/>
        </w:numPr>
        <w:tabs>
          <w:tab w:val="left" w:pos="993"/>
        </w:tabs>
        <w:spacing w:line="360" w:lineRule="auto"/>
        <w:ind w:left="0" w:firstLine="425" w:firstLineChars="0"/>
        <w:rPr>
          <w:rFonts w:ascii="宋体" w:hAnsi="宋体"/>
          <w:b/>
          <w:bCs/>
          <w:sz w:val="28"/>
          <w:szCs w:val="28"/>
        </w:rPr>
      </w:pPr>
      <w:r>
        <w:rPr>
          <w:rFonts w:hint="eastAsia" w:ascii="宋体" w:hAnsi="宋体"/>
          <w:b/>
          <w:bCs/>
          <w:sz w:val="28"/>
          <w:szCs w:val="28"/>
        </w:rPr>
        <w:t>防制理念</w:t>
      </w:r>
    </w:p>
    <w:p w14:paraId="11B10743">
      <w:pPr>
        <w:snapToGrid w:val="0"/>
        <w:spacing w:line="360" w:lineRule="auto"/>
        <w:ind w:firstLine="480" w:firstLineChars="200"/>
        <w:jc w:val="left"/>
        <w:rPr>
          <w:rFonts w:ascii="宋体" w:hAnsi="宋体" w:cs="仿宋_GB2312"/>
          <w:sz w:val="24"/>
          <w:szCs w:val="28"/>
        </w:rPr>
      </w:pPr>
      <w:r>
        <w:rPr>
          <w:rFonts w:hint="eastAsia" w:ascii="宋体" w:hAnsi="宋体" w:cs="仿宋_GB2312"/>
          <w:sz w:val="24"/>
          <w:szCs w:val="28"/>
        </w:rPr>
        <w:t>病媒生物防制秉持IPM（有害生物综合管理）的防制理念，帮助院方创造更干净、健康的工作及生活环境，优先选用非化学方法来控制害虫，对特殊的害虫使用具有针对性的控制方法，同时减少并力求最小化任何对人、财产或环境可能造成的危害。以预防为主，清晰害虫的潜在来源，注重环境安全，采用合适处理方法，形成有效处理流程。</w:t>
      </w:r>
    </w:p>
    <w:p w14:paraId="23DF0CE7">
      <w:pPr>
        <w:snapToGrid w:val="0"/>
        <w:spacing w:line="360" w:lineRule="auto"/>
        <w:ind w:firstLine="482" w:firstLineChars="200"/>
        <w:textAlignment w:val="baseline"/>
        <w:rPr>
          <w:rFonts w:ascii="宋体" w:hAnsi="宋体" w:cs="仿宋_GB2312"/>
          <w:sz w:val="24"/>
          <w:szCs w:val="28"/>
          <w:shd w:val="clear" w:color="auto" w:fill="FFFFFF"/>
        </w:rPr>
      </w:pPr>
      <w:r>
        <w:rPr>
          <w:rFonts w:hint="eastAsia" w:ascii="宋体" w:hAnsi="宋体" w:cs="仿宋_GB2312"/>
          <w:b/>
          <w:bCs/>
          <w:sz w:val="24"/>
          <w:szCs w:val="28"/>
          <w:shd w:val="clear" w:color="auto" w:fill="FFFFFF"/>
          <w:lang w:val="en-US" w:eastAsia="zh-CN"/>
        </w:rPr>
        <w:t>3.1.1</w:t>
      </w:r>
      <w:r>
        <w:rPr>
          <w:rFonts w:hint="eastAsia" w:ascii="宋体" w:hAnsi="宋体" w:cs="仿宋_GB2312"/>
          <w:b/>
          <w:bCs/>
          <w:sz w:val="24"/>
          <w:szCs w:val="28"/>
          <w:shd w:val="clear" w:color="auto" w:fill="FFFFFF"/>
        </w:rPr>
        <w:t>检查、评估</w:t>
      </w:r>
      <w:r>
        <w:rPr>
          <w:rFonts w:hint="eastAsia" w:ascii="宋体" w:hAnsi="宋体" w:cs="仿宋_GB2312"/>
          <w:sz w:val="24"/>
          <w:szCs w:val="28"/>
          <w:shd w:val="clear" w:color="auto" w:fill="FFFFFF"/>
        </w:rPr>
        <w:t xml:space="preserve"> </w:t>
      </w:r>
    </w:p>
    <w:p w14:paraId="7AD017B7">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全面检查并确认害虫入侵的根本原因，通过以下方法判断现场虫害情况：</w:t>
      </w:r>
    </w:p>
    <w:p w14:paraId="1AF5707F">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a.全面现场检查，确认所有可能有利于害虫入侵和孳生的卫生问题与结构问题。</w:t>
      </w:r>
    </w:p>
    <w:p w14:paraId="2C09EB56">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b.根据在现场发现的虫害迹象，努力鉴别出现存的害虫。</w:t>
      </w:r>
    </w:p>
    <w:p w14:paraId="45908E33">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c.每年进行1-2次现场指导配合，提供环境治理优化建议。</w:t>
      </w:r>
    </w:p>
    <w:p w14:paraId="04F33527">
      <w:pPr>
        <w:snapToGrid w:val="0"/>
        <w:spacing w:line="360" w:lineRule="auto"/>
        <w:ind w:firstLine="482" w:firstLineChars="200"/>
        <w:textAlignment w:val="baseline"/>
        <w:rPr>
          <w:rFonts w:ascii="宋体" w:hAnsi="宋体" w:cs="仿宋_GB2312"/>
          <w:sz w:val="24"/>
          <w:szCs w:val="28"/>
          <w:shd w:val="clear" w:color="auto" w:fill="FFFFFF"/>
        </w:rPr>
      </w:pPr>
      <w:r>
        <w:rPr>
          <w:rFonts w:hint="eastAsia" w:ascii="宋体" w:hAnsi="宋体" w:cs="仿宋_GB2312"/>
          <w:b/>
          <w:bCs/>
          <w:sz w:val="24"/>
          <w:szCs w:val="28"/>
          <w:shd w:val="clear" w:color="auto" w:fill="FFFFFF"/>
          <w:lang w:val="en-US" w:eastAsia="zh-CN"/>
        </w:rPr>
        <w:t>3.1.2</w:t>
      </w:r>
      <w:r>
        <w:rPr>
          <w:rFonts w:hint="eastAsia" w:ascii="宋体" w:hAnsi="宋体" w:cs="仿宋_GB2312"/>
          <w:b/>
          <w:bCs/>
          <w:sz w:val="24"/>
          <w:szCs w:val="28"/>
          <w:shd w:val="clear" w:color="auto" w:fill="FFFFFF"/>
        </w:rPr>
        <w:t>实施针对性的防制措施</w:t>
      </w:r>
    </w:p>
    <w:p w14:paraId="52E4B39E">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根据检查情况和持续不断的监控及评估，实施一个能满足现场独特需求且具有针对性的综合害虫管理计划。</w:t>
      </w:r>
    </w:p>
    <w:p w14:paraId="251625A5">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a.注重预防——从路径阻断、环境卫生和其他非化学手段开始。</w:t>
      </w:r>
    </w:p>
    <w:p w14:paraId="09BA468E">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b.环保的害虫防制措施——选择害虫管理效益最大化，同时对环境影响最小的方法并加以应用。</w:t>
      </w:r>
    </w:p>
    <w:p w14:paraId="01407CB7">
      <w:pPr>
        <w:snapToGrid w:val="0"/>
        <w:spacing w:line="360" w:lineRule="auto"/>
        <w:ind w:firstLine="482" w:firstLineChars="200"/>
        <w:textAlignment w:val="baseline"/>
        <w:rPr>
          <w:rFonts w:ascii="宋体" w:hAnsi="宋体" w:cs="仿宋_GB2312"/>
          <w:sz w:val="24"/>
          <w:szCs w:val="28"/>
          <w:shd w:val="clear" w:color="auto" w:fill="FFFFFF"/>
        </w:rPr>
      </w:pPr>
      <w:r>
        <w:rPr>
          <w:rFonts w:hint="eastAsia" w:ascii="宋体" w:hAnsi="宋体" w:cs="仿宋_GB2312"/>
          <w:b/>
          <w:bCs/>
          <w:sz w:val="24"/>
          <w:szCs w:val="28"/>
          <w:shd w:val="clear" w:color="auto" w:fill="FFFFFF"/>
          <w:lang w:val="en-US" w:eastAsia="zh-CN"/>
        </w:rPr>
        <w:t>3.1.3</w:t>
      </w:r>
      <w:r>
        <w:rPr>
          <w:rFonts w:hint="eastAsia" w:ascii="宋体" w:hAnsi="宋体" w:cs="仿宋_GB2312"/>
          <w:b/>
          <w:bCs/>
          <w:sz w:val="24"/>
          <w:szCs w:val="28"/>
          <w:shd w:val="clear" w:color="auto" w:fill="FFFFFF"/>
        </w:rPr>
        <w:t xml:space="preserve">监控 </w:t>
      </w:r>
    </w:p>
    <w:p w14:paraId="2889EEFC">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a.监控——虫害防制团队通过检查布控的设施，监控害虫活动的迹象、找寻潜在的害虫发生因素，确保四害防制项目切实有效。</w:t>
      </w:r>
    </w:p>
    <w:p w14:paraId="549EF2E0">
      <w:pPr>
        <w:snapToGrid w:val="0"/>
        <w:spacing w:line="360" w:lineRule="auto"/>
        <w:ind w:firstLine="480" w:firstLineChars="200"/>
        <w:jc w:val="left"/>
        <w:rPr>
          <w:rFonts w:ascii="宋体" w:hAnsi="宋体" w:cs="仿宋_GB2312"/>
          <w:sz w:val="24"/>
          <w:szCs w:val="28"/>
        </w:rPr>
      </w:pPr>
      <w:r>
        <w:rPr>
          <w:rFonts w:hint="eastAsia" w:ascii="宋体" w:hAnsi="宋体" w:cs="仿宋_GB2312"/>
          <w:sz w:val="24"/>
          <w:szCs w:val="28"/>
        </w:rPr>
        <w:t>b.记录与沟通——在每次服务后，防制人员需提供一份服务记录施工单，其中记录标靶对象、作业位置、使用器械、使用药品、配置浓度、用量及需甲方配合完成的建议事项。</w:t>
      </w:r>
    </w:p>
    <w:p w14:paraId="4232F61E">
      <w:pPr>
        <w:pStyle w:val="69"/>
        <w:numPr>
          <w:ilvl w:val="1"/>
          <w:numId w:val="1"/>
        </w:numPr>
        <w:tabs>
          <w:tab w:val="left" w:pos="993"/>
        </w:tabs>
        <w:spacing w:line="360" w:lineRule="auto"/>
        <w:ind w:left="0" w:firstLine="425" w:firstLineChars="0"/>
        <w:rPr>
          <w:rFonts w:ascii="宋体" w:hAnsi="宋体"/>
          <w:b/>
          <w:bCs/>
          <w:sz w:val="28"/>
          <w:szCs w:val="28"/>
        </w:rPr>
      </w:pPr>
      <w:r>
        <w:rPr>
          <w:rFonts w:hint="eastAsia" w:ascii="宋体" w:hAnsi="宋体"/>
          <w:b/>
          <w:bCs/>
          <w:sz w:val="28"/>
          <w:szCs w:val="28"/>
        </w:rPr>
        <w:t>防制实施</w:t>
      </w:r>
    </w:p>
    <w:p w14:paraId="72F94CB3">
      <w:pPr>
        <w:snapToGrid w:val="0"/>
        <w:spacing w:line="360" w:lineRule="auto"/>
        <w:ind w:firstLine="482" w:firstLineChars="200"/>
        <w:jc w:val="left"/>
        <w:textAlignment w:val="baseline"/>
        <w:rPr>
          <w:rFonts w:ascii="宋体" w:hAnsi="宋体" w:cs="仿宋_GB2312"/>
          <w:b/>
          <w:bCs/>
          <w:sz w:val="24"/>
          <w:szCs w:val="28"/>
          <w:shd w:val="clear" w:color="auto" w:fill="FFFFFF"/>
        </w:rPr>
      </w:pPr>
      <w:r>
        <w:rPr>
          <w:rFonts w:hint="eastAsia" w:ascii="宋体" w:hAnsi="宋体" w:cs="仿宋_GB2312"/>
          <w:b/>
          <w:bCs/>
          <w:sz w:val="24"/>
          <w:szCs w:val="28"/>
          <w:shd w:val="clear" w:color="auto" w:fill="FFFFFF"/>
          <w:lang w:val="en-US" w:eastAsia="zh-CN"/>
        </w:rPr>
        <w:t>3.2.1</w:t>
      </w:r>
      <w:r>
        <w:rPr>
          <w:rFonts w:hint="eastAsia" w:ascii="宋体" w:hAnsi="宋体" w:cs="仿宋_GB2312"/>
          <w:b/>
          <w:bCs/>
          <w:sz w:val="24"/>
          <w:szCs w:val="28"/>
          <w:shd w:val="clear" w:color="auto" w:fill="FFFFFF"/>
        </w:rPr>
        <w:t>鼠类控制</w:t>
      </w:r>
    </w:p>
    <w:p w14:paraId="193B1164">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a.对院区外围环境鼠类易栖息躲藏地进行鼠窝排查、配合院方清除，必要时选择合适的鼠毒饵进行防控。</w:t>
      </w:r>
    </w:p>
    <w:p w14:paraId="34E403DA">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b.检查是否存在鼠类活动痕迹及吸引鼠类取食的垃圾及产品，确保外环境无明显的吸引源。</w:t>
      </w:r>
    </w:p>
    <w:p w14:paraId="1196F2BA">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c.外环境设置全天候鼠毒饵站，监控及减少外环境的鼠密度。所有设施设置警示标贴，站内配备相关信息的记录卡。定期对鼠毒饵站进行毒饵有效性的维护。</w:t>
      </w:r>
    </w:p>
    <w:p w14:paraId="12B56DC4">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d.根据院区外环境鼠密度的变化合理调整鼠毒饵站的数量及位置。排查所有由外而内可供鼠类入侵室内的结构漏洞（大于1.2cm的缝隙及孔洞），其中小于6cm孔洞，直接封堵；无法直接封堵的过大的孔洞反馈院方，乙方及时整修。</w:t>
      </w:r>
    </w:p>
    <w:p w14:paraId="5B7FEBBB">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e.着重检查物业管理用房（管道间、强弱电间等）鼠害活动情况，排查室内已有及潜在的鼠害结构漏洞（大于1.2cm的缝隙及孔洞），其中小于6cm孔洞，直接封堵；对于过大的孔洞或结构问题，反馈院方，协助及时整改。并在鼠类易活动区域酌情放置粘鼠板进行陷捕及监控，并在每次服务中记录捕获情况，对于内部捕获到鼠类，需及时检查及分析其来源，并做针对性的处理。</w:t>
      </w:r>
    </w:p>
    <w:p w14:paraId="61499C38">
      <w:pPr>
        <w:snapToGrid w:val="0"/>
        <w:spacing w:line="360" w:lineRule="auto"/>
        <w:ind w:firstLine="482" w:firstLineChars="200"/>
        <w:jc w:val="left"/>
        <w:textAlignment w:val="baseline"/>
        <w:rPr>
          <w:rFonts w:ascii="宋体" w:hAnsi="宋体" w:cs="仿宋_GB2312"/>
          <w:b/>
          <w:bCs/>
          <w:sz w:val="24"/>
          <w:szCs w:val="28"/>
          <w:shd w:val="clear" w:color="auto" w:fill="FFFFFF"/>
        </w:rPr>
      </w:pPr>
      <w:r>
        <w:rPr>
          <w:rFonts w:hint="eastAsia" w:ascii="宋体" w:hAnsi="宋体" w:cs="仿宋_GB2312"/>
          <w:b/>
          <w:bCs/>
          <w:sz w:val="24"/>
          <w:szCs w:val="28"/>
          <w:shd w:val="clear" w:color="auto" w:fill="FFFFFF"/>
          <w:lang w:val="en-US" w:eastAsia="zh-CN"/>
        </w:rPr>
        <w:t>3.2.2</w:t>
      </w:r>
      <w:r>
        <w:rPr>
          <w:rFonts w:hint="eastAsia" w:ascii="宋体" w:hAnsi="宋体" w:cs="仿宋_GB2312"/>
          <w:b/>
          <w:bCs/>
          <w:sz w:val="24"/>
          <w:szCs w:val="28"/>
          <w:shd w:val="clear" w:color="auto" w:fill="FFFFFF"/>
        </w:rPr>
        <w:t>蟑螂控制</w:t>
      </w:r>
    </w:p>
    <w:p w14:paraId="7D3031A6">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根据蟑螂的习性，对其容易躲藏栖息的位置进行检查，对于发现蟑迹的位置施用杀蟑饵剂进行诱杀，尤其是针对不宜进行药物喷洒的病房；对于不便施用饵剂处理的位置（如窨井、地排、垃圾堆、电梯间、化粪池等），根据现场环境采用合适的器械及药物处理（滞留、烟雾等）。</w:t>
      </w:r>
    </w:p>
    <w:p w14:paraId="13AA4610">
      <w:pPr>
        <w:snapToGrid w:val="0"/>
        <w:spacing w:line="360" w:lineRule="auto"/>
        <w:ind w:firstLine="482" w:firstLineChars="200"/>
        <w:jc w:val="left"/>
        <w:textAlignment w:val="baseline"/>
        <w:rPr>
          <w:rFonts w:ascii="宋体" w:hAnsi="宋体" w:cs="仿宋_GB2312"/>
          <w:b/>
          <w:bCs/>
          <w:sz w:val="24"/>
          <w:szCs w:val="28"/>
          <w:shd w:val="clear" w:color="auto" w:fill="FFFFFF"/>
        </w:rPr>
      </w:pPr>
      <w:r>
        <w:rPr>
          <w:rFonts w:hint="eastAsia" w:ascii="宋体" w:hAnsi="宋体" w:cs="仿宋_GB2312"/>
          <w:b/>
          <w:bCs/>
          <w:sz w:val="24"/>
          <w:szCs w:val="28"/>
          <w:shd w:val="clear" w:color="auto" w:fill="FFFFFF"/>
          <w:lang w:val="en-US" w:eastAsia="zh-CN"/>
        </w:rPr>
        <w:t>3.2.3</w:t>
      </w:r>
      <w:r>
        <w:rPr>
          <w:rFonts w:hint="eastAsia" w:ascii="宋体" w:hAnsi="宋体" w:cs="仿宋_GB2312"/>
          <w:b/>
          <w:bCs/>
          <w:sz w:val="24"/>
          <w:szCs w:val="28"/>
          <w:shd w:val="clear" w:color="auto" w:fill="FFFFFF"/>
        </w:rPr>
        <w:t>蝇类控制</w:t>
      </w:r>
    </w:p>
    <w:p w14:paraId="5488528C">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a.检查现场蝇类情况，通过检查到的蝇种类，根据其生物学特性查找其孳生源，并及时于服务记录单中反馈，知会、协助院方及时清洁。</w:t>
      </w:r>
    </w:p>
    <w:p w14:paraId="1D97E737">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b.对长期难以清理的孳生物投放杀蝇幼颗粒剂，或其他药物处理从而协助控制蝇类孳生源头。</w:t>
      </w:r>
    </w:p>
    <w:p w14:paraId="19918697">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c.根据现场检查情况，对蝇类易栖息处、以及出入口通道周边进行药剂的滞留喷洒处理，在其药效的有效期内杀灭栖息于该处的活体苍蝇，降低现场蝇类。</w:t>
      </w:r>
    </w:p>
    <w:p w14:paraId="3617DC2E">
      <w:pPr>
        <w:snapToGrid w:val="0"/>
        <w:spacing w:line="360" w:lineRule="auto"/>
        <w:ind w:firstLine="482" w:firstLineChars="200"/>
        <w:jc w:val="left"/>
        <w:textAlignment w:val="baseline"/>
        <w:rPr>
          <w:rFonts w:ascii="宋体" w:hAnsi="宋体" w:cs="仿宋_GB2312"/>
          <w:b/>
          <w:bCs/>
          <w:sz w:val="24"/>
          <w:szCs w:val="28"/>
          <w:shd w:val="clear" w:color="auto" w:fill="FFFFFF"/>
        </w:rPr>
      </w:pPr>
      <w:r>
        <w:rPr>
          <w:rFonts w:hint="eastAsia" w:ascii="宋体" w:hAnsi="宋体" w:cs="仿宋_GB2312"/>
          <w:b/>
          <w:bCs/>
          <w:sz w:val="24"/>
          <w:szCs w:val="28"/>
          <w:shd w:val="clear" w:color="auto" w:fill="FFFFFF"/>
          <w:lang w:val="en-US" w:eastAsia="zh-CN"/>
        </w:rPr>
        <w:t>3.2.4</w:t>
      </w:r>
      <w:r>
        <w:rPr>
          <w:rFonts w:hint="eastAsia" w:ascii="宋体" w:hAnsi="宋体" w:cs="仿宋_GB2312"/>
          <w:b/>
          <w:bCs/>
          <w:sz w:val="24"/>
          <w:szCs w:val="28"/>
          <w:shd w:val="clear" w:color="auto" w:fill="FFFFFF"/>
        </w:rPr>
        <w:t>蚊类控制</w:t>
      </w:r>
    </w:p>
    <w:p w14:paraId="284BF8F6">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a.查找所有可能成为蚊蚴孳生地的水源，并详细记录具体位置，若现场服务中发现不便及时清除的滋生地，通知采购人及时进行清除或整改，从源头上降低蚊虫密度。</w:t>
      </w:r>
    </w:p>
    <w:p w14:paraId="7770057B">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b.对无法清除或整改的积水定期投放杀蚊蚴颗粒剂，有效杀灭其中活动的蚊子幼虫，确保现场的孳生源得到有效控制，减少直接处理成虫的被动操作方式。</w:t>
      </w:r>
    </w:p>
    <w:p w14:paraId="2A3C5C3D">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c.根据气候特点及蚊虫活动，定期对容易积水的排水沟、窨井等蚊虫易产卵的水体投放杀蚊蚴颗粒剂，始终保持现场周边环境无蚊蚴的孳生。</w:t>
      </w:r>
    </w:p>
    <w:p w14:paraId="1CB897D8">
      <w:pPr>
        <w:snapToGrid w:val="0"/>
        <w:spacing w:line="360" w:lineRule="auto"/>
        <w:ind w:firstLine="480" w:firstLineChars="200"/>
        <w:textAlignment w:val="baseline"/>
        <w:rPr>
          <w:rFonts w:ascii="宋体" w:hAnsi="宋体" w:cs="仿宋_GB2312"/>
          <w:sz w:val="24"/>
          <w:szCs w:val="28"/>
        </w:rPr>
      </w:pPr>
      <w:r>
        <w:rPr>
          <w:rFonts w:hint="eastAsia" w:ascii="宋体" w:hAnsi="宋体" w:cs="仿宋_GB2312"/>
          <w:sz w:val="24"/>
          <w:szCs w:val="28"/>
        </w:rPr>
        <w:t>d.在蚊虫高发季，根据蚊虫习性，对外环境及室内通道蚊虫易栖息处进行药剂的滞留喷洒处理，在其药效的有效期内杀灭栖息于该处的蚊子成虫，降低外环境成蚊的密度，从而减少其入侵室内叮咬人员。</w:t>
      </w:r>
    </w:p>
    <w:p w14:paraId="72C92424">
      <w:pPr>
        <w:snapToGrid w:val="0"/>
        <w:spacing w:line="360" w:lineRule="auto"/>
        <w:ind w:firstLine="482" w:firstLineChars="200"/>
        <w:textAlignment w:val="baseline"/>
        <w:rPr>
          <w:rFonts w:ascii="宋体" w:hAnsi="宋体" w:cs="仿宋_GB2312"/>
          <w:b/>
          <w:bCs/>
          <w:sz w:val="24"/>
          <w:szCs w:val="28"/>
          <w:shd w:val="clear" w:color="auto" w:fill="FFFFFF"/>
        </w:rPr>
      </w:pPr>
      <w:r>
        <w:rPr>
          <w:rFonts w:hint="eastAsia" w:ascii="宋体" w:hAnsi="宋体" w:cs="仿宋_GB2312"/>
          <w:b/>
          <w:bCs/>
          <w:sz w:val="24"/>
          <w:szCs w:val="28"/>
          <w:shd w:val="clear" w:color="auto" w:fill="FFFFFF"/>
          <w:lang w:val="en-US" w:eastAsia="zh-CN"/>
        </w:rPr>
        <w:t>3.2.5</w:t>
      </w:r>
      <w:r>
        <w:rPr>
          <w:rFonts w:hint="eastAsia" w:ascii="宋体" w:hAnsi="宋体" w:cs="仿宋_GB2312"/>
          <w:b/>
          <w:bCs/>
          <w:sz w:val="24"/>
          <w:szCs w:val="28"/>
          <w:shd w:val="clear" w:color="auto" w:fill="FFFFFF"/>
        </w:rPr>
        <w:t>特殊虫害控制</w:t>
      </w:r>
    </w:p>
    <w:p w14:paraId="28F7F05C">
      <w:pPr>
        <w:spacing w:line="360" w:lineRule="auto"/>
        <w:ind w:firstLine="480" w:firstLineChars="200"/>
        <w:rPr>
          <w:rFonts w:ascii="宋体" w:hAnsi="宋体" w:cs="仿宋_GB2312"/>
          <w:sz w:val="24"/>
          <w:szCs w:val="28"/>
        </w:rPr>
      </w:pPr>
      <w:r>
        <w:rPr>
          <w:rFonts w:hint="eastAsia" w:ascii="宋体" w:hAnsi="宋体" w:cs="仿宋_GB2312"/>
          <w:sz w:val="24"/>
          <w:szCs w:val="28"/>
        </w:rPr>
        <w:t>特殊虫害为四害以外的其他常见虫害，如白蚁，具体视虫害发生地点，根据虫害的孳生习性，努力找寻虫害孳生地，对虫害孳生地、活动区域或入侵途径进行针对性药物处理，并根据特殊虫害实际孳生环境，查找利于其孳生的环境因素，协助采购人努力从虫害孳生环境上入手，减少、清除促进虫害孳生的要点。</w:t>
      </w:r>
    </w:p>
    <w:p w14:paraId="245049E4">
      <w:pPr>
        <w:pStyle w:val="69"/>
        <w:numPr>
          <w:ilvl w:val="1"/>
          <w:numId w:val="1"/>
        </w:numPr>
        <w:tabs>
          <w:tab w:val="left" w:pos="993"/>
        </w:tabs>
        <w:spacing w:line="360" w:lineRule="auto"/>
        <w:ind w:left="0" w:firstLine="425" w:firstLineChars="0"/>
        <w:rPr>
          <w:rFonts w:ascii="宋体" w:hAnsi="宋体"/>
          <w:b/>
          <w:bCs/>
          <w:sz w:val="28"/>
          <w:szCs w:val="28"/>
        </w:rPr>
      </w:pPr>
      <w:r>
        <w:rPr>
          <w:rFonts w:hint="eastAsia" w:ascii="宋体" w:hAnsi="宋体"/>
          <w:b/>
          <w:bCs/>
          <w:sz w:val="28"/>
          <w:szCs w:val="28"/>
        </w:rPr>
        <w:t>消杀工作主要内容</w:t>
      </w:r>
    </w:p>
    <w:tbl>
      <w:tblPr>
        <w:tblStyle w:val="43"/>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517"/>
        <w:gridCol w:w="2099"/>
        <w:gridCol w:w="2357"/>
      </w:tblGrid>
      <w:tr w14:paraId="0E6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0B47707C">
            <w:pPr>
              <w:snapToGrid w:val="0"/>
              <w:spacing w:line="360" w:lineRule="auto"/>
              <w:jc w:val="center"/>
              <w:rPr>
                <w:rFonts w:ascii="宋体" w:hAnsi="宋体" w:cs="宋体"/>
                <w:b/>
                <w:bCs/>
                <w:sz w:val="24"/>
                <w:shd w:val="clear" w:color="auto" w:fill="FFFFFF"/>
              </w:rPr>
            </w:pPr>
            <w:r>
              <w:rPr>
                <w:rFonts w:hint="eastAsia" w:ascii="宋体" w:hAnsi="宋体" w:cs="宋体"/>
                <w:b/>
                <w:bCs/>
                <w:sz w:val="24"/>
                <w:shd w:val="clear" w:color="auto" w:fill="FFFFFF"/>
              </w:rPr>
              <w:t>消杀对象</w:t>
            </w:r>
          </w:p>
        </w:tc>
        <w:tc>
          <w:tcPr>
            <w:tcW w:w="1902" w:type="pct"/>
            <w:vAlign w:val="center"/>
          </w:tcPr>
          <w:p w14:paraId="5E3AFE63">
            <w:pPr>
              <w:pStyle w:val="121"/>
              <w:snapToGrid w:val="0"/>
              <w:spacing w:line="360" w:lineRule="auto"/>
              <w:jc w:val="center"/>
              <w:rPr>
                <w:rFonts w:ascii="宋体" w:hAnsi="宋体" w:eastAsia="宋体" w:cs="宋体"/>
                <w:b/>
                <w:bCs/>
                <w:sz w:val="24"/>
                <w:shd w:val="clear" w:color="auto" w:fill="FFFFFF"/>
                <w:lang w:val="en-US" w:bidi="ar-SA"/>
              </w:rPr>
            </w:pPr>
            <w:r>
              <w:rPr>
                <w:rFonts w:hint="eastAsia" w:ascii="宋体" w:hAnsi="宋体" w:eastAsia="宋体" w:cs="宋体"/>
                <w:b/>
                <w:bCs/>
                <w:sz w:val="24"/>
                <w:shd w:val="clear" w:color="auto" w:fill="FFFFFF"/>
                <w:lang w:val="en-US" w:bidi="ar-SA"/>
              </w:rPr>
              <w:t>消杀部位</w:t>
            </w:r>
          </w:p>
        </w:tc>
        <w:tc>
          <w:tcPr>
            <w:tcW w:w="1135" w:type="pct"/>
            <w:vAlign w:val="center"/>
          </w:tcPr>
          <w:p w14:paraId="5AF735B7">
            <w:pPr>
              <w:pStyle w:val="121"/>
              <w:snapToGrid w:val="0"/>
              <w:spacing w:line="360" w:lineRule="auto"/>
              <w:jc w:val="center"/>
              <w:rPr>
                <w:rFonts w:ascii="宋体" w:hAnsi="宋体" w:eastAsia="宋体" w:cs="宋体"/>
                <w:b/>
                <w:bCs/>
                <w:sz w:val="24"/>
                <w:shd w:val="clear" w:color="auto" w:fill="FFFFFF"/>
                <w:lang w:val="en-US" w:bidi="ar-SA"/>
              </w:rPr>
            </w:pPr>
            <w:r>
              <w:rPr>
                <w:rFonts w:hint="eastAsia" w:ascii="宋体" w:hAnsi="宋体" w:eastAsia="宋体" w:cs="宋体"/>
                <w:b/>
                <w:bCs/>
                <w:sz w:val="24"/>
                <w:shd w:val="clear" w:color="auto" w:fill="FFFFFF"/>
                <w:lang w:val="en-US" w:bidi="ar-SA"/>
              </w:rPr>
              <w:t>所用药品/器具</w:t>
            </w:r>
          </w:p>
        </w:tc>
        <w:tc>
          <w:tcPr>
            <w:tcW w:w="1276" w:type="pct"/>
            <w:vAlign w:val="center"/>
          </w:tcPr>
          <w:p w14:paraId="49E205C5">
            <w:pPr>
              <w:pStyle w:val="121"/>
              <w:snapToGrid w:val="0"/>
              <w:spacing w:line="360" w:lineRule="auto"/>
              <w:jc w:val="center"/>
              <w:rPr>
                <w:rFonts w:ascii="宋体" w:hAnsi="宋体" w:eastAsia="宋体" w:cs="宋体"/>
                <w:b/>
                <w:bCs/>
                <w:sz w:val="24"/>
                <w:shd w:val="clear" w:color="auto" w:fill="FFFFFF"/>
                <w:lang w:val="en-US" w:bidi="ar-SA"/>
              </w:rPr>
            </w:pPr>
            <w:r>
              <w:rPr>
                <w:rFonts w:hint="eastAsia" w:ascii="宋体" w:hAnsi="宋体" w:eastAsia="宋体" w:cs="宋体"/>
                <w:b/>
                <w:bCs/>
                <w:sz w:val="24"/>
                <w:shd w:val="clear" w:color="auto" w:fill="FFFFFF"/>
                <w:lang w:val="en-US" w:bidi="ar-SA"/>
              </w:rPr>
              <w:t>备注</w:t>
            </w:r>
          </w:p>
        </w:tc>
      </w:tr>
      <w:tr w14:paraId="4190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5E13D7C4">
            <w:pPr>
              <w:snapToGrid w:val="0"/>
              <w:spacing w:line="360" w:lineRule="auto"/>
              <w:jc w:val="center"/>
              <w:rPr>
                <w:rFonts w:ascii="宋体" w:hAnsi="宋体" w:cs="宋体"/>
                <w:sz w:val="24"/>
                <w:shd w:val="clear" w:color="auto" w:fill="FFFFFF"/>
              </w:rPr>
            </w:pPr>
            <w:r>
              <w:rPr>
                <w:rFonts w:hint="eastAsia" w:ascii="宋体" w:hAnsi="宋体" w:cs="宋体"/>
                <w:b/>
                <w:bCs/>
                <w:sz w:val="24"/>
                <w:shd w:val="clear" w:color="auto" w:fill="FFFFFF"/>
              </w:rPr>
              <w:t>幼蚊</w:t>
            </w:r>
          </w:p>
        </w:tc>
        <w:tc>
          <w:tcPr>
            <w:tcW w:w="1902" w:type="pct"/>
          </w:tcPr>
          <w:p w14:paraId="17839839">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蚊虫孳生于水体，院方需配合做好各种积水、沟边杂草的清除，保持环境整洁，对一时不能清除的积水（如排水沟、雨水篦、地下室积水等）投放灭幼蚊药、喷洒药物杀灭幼蚊、蛹。</w:t>
            </w:r>
          </w:p>
          <w:p w14:paraId="36728623">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室内、外依据实际情况，由现场作业技术人员安排。</w:t>
            </w:r>
          </w:p>
        </w:tc>
        <w:tc>
          <w:tcPr>
            <w:tcW w:w="1135" w:type="pct"/>
          </w:tcPr>
          <w:p w14:paraId="3689F77B">
            <w:pPr>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投放药物：</w:t>
            </w:r>
          </w:p>
          <w:p w14:paraId="559E40E8">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幼剋（吡丙醚或倍硫磷）； </w:t>
            </w:r>
          </w:p>
          <w:p w14:paraId="06171830">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喷洒药物： </w:t>
            </w:r>
          </w:p>
          <w:p w14:paraId="1452C602">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高氟氯·氯氟醚 </w:t>
            </w:r>
          </w:p>
          <w:p w14:paraId="73D6CD43">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高氯·残杀威；</w:t>
            </w:r>
          </w:p>
          <w:p w14:paraId="69D6C2BC">
            <w:pPr>
              <w:snapToGrid w:val="0"/>
              <w:spacing w:line="360" w:lineRule="auto"/>
              <w:rPr>
                <w:rFonts w:ascii="宋体" w:hAnsi="宋体" w:cs="宋体"/>
                <w:sz w:val="24"/>
                <w:szCs w:val="24"/>
                <w:shd w:val="clear" w:color="auto" w:fill="FFFFFF"/>
              </w:rPr>
            </w:pPr>
            <w:r>
              <w:rPr>
                <w:rFonts w:hint="eastAsia" w:ascii="宋体" w:hAnsi="宋体" w:cs="宋体"/>
                <w:b/>
                <w:bCs/>
                <w:sz w:val="24"/>
                <w:shd w:val="clear" w:color="auto" w:fill="FFFFFF"/>
              </w:rPr>
              <w:t>器具：</w:t>
            </w:r>
            <w:r>
              <w:rPr>
                <w:rFonts w:hint="eastAsia" w:ascii="宋体" w:hAnsi="宋体" w:cs="宋体"/>
                <w:kern w:val="2"/>
                <w:sz w:val="24"/>
                <w:szCs w:val="24"/>
                <w:shd w:val="clear" w:color="auto" w:fill="FFFFFF"/>
              </w:rPr>
              <w:t>量勺</w:t>
            </w:r>
          </w:p>
        </w:tc>
        <w:tc>
          <w:tcPr>
            <w:tcW w:w="1276" w:type="pct"/>
          </w:tcPr>
          <w:p w14:paraId="229904C2">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每次作业均需进行水体蚊蚴检查。</w:t>
            </w:r>
          </w:p>
          <w:p w14:paraId="7DC2686D">
            <w:pPr>
              <w:pStyle w:val="9"/>
              <w:snapToGrid w:val="0"/>
              <w:spacing w:line="360" w:lineRule="auto"/>
              <w:ind w:left="0"/>
              <w:rPr>
                <w:rFonts w:ascii="宋体" w:hAnsi="宋体" w:cs="宋体"/>
                <w:sz w:val="24"/>
                <w:szCs w:val="24"/>
                <w:lang w:eastAsia="zh-CN"/>
              </w:rPr>
            </w:pPr>
            <w:r>
              <w:rPr>
                <w:rFonts w:hint="eastAsia" w:ascii="宋体" w:hAnsi="宋体" w:cs="宋体"/>
                <w:kern w:val="2"/>
                <w:sz w:val="24"/>
                <w:szCs w:val="24"/>
                <w:shd w:val="clear" w:color="auto" w:fill="FFFFFF"/>
                <w:lang w:eastAsia="zh-CN"/>
              </w:rPr>
              <w:t>具体根据作业需求及季节性周期由技术管理员安排。</w:t>
            </w:r>
          </w:p>
        </w:tc>
      </w:tr>
      <w:tr w14:paraId="09B1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0BB3A920">
            <w:pPr>
              <w:snapToGrid w:val="0"/>
              <w:spacing w:line="360" w:lineRule="auto"/>
              <w:jc w:val="center"/>
              <w:rPr>
                <w:rFonts w:ascii="宋体" w:hAnsi="宋体" w:cs="宋体"/>
                <w:sz w:val="24"/>
                <w:shd w:val="clear" w:color="auto" w:fill="FFFFFF"/>
              </w:rPr>
            </w:pPr>
            <w:r>
              <w:rPr>
                <w:rFonts w:hint="eastAsia" w:ascii="宋体" w:hAnsi="宋体" w:cs="宋体"/>
                <w:b/>
                <w:bCs/>
                <w:sz w:val="24"/>
                <w:shd w:val="clear" w:color="auto" w:fill="FFFFFF"/>
              </w:rPr>
              <w:t>蚊蝇</w:t>
            </w:r>
          </w:p>
        </w:tc>
        <w:tc>
          <w:tcPr>
            <w:tcW w:w="1902" w:type="pct"/>
          </w:tcPr>
          <w:p w14:paraId="35B59634">
            <w:pPr>
              <w:pStyle w:val="121"/>
              <w:snapToGrid w:val="0"/>
              <w:spacing w:line="360" w:lineRule="auto"/>
              <w:rPr>
                <w:rFonts w:ascii="宋体" w:hAnsi="宋体" w:eastAsia="宋体" w:cs="宋体"/>
                <w:sz w:val="24"/>
                <w:shd w:val="clear" w:color="auto" w:fill="FFFFFF"/>
                <w:lang w:val="en-US" w:bidi="ar-SA"/>
              </w:rPr>
            </w:pPr>
            <w:r>
              <w:rPr>
                <w:rFonts w:hint="eastAsia" w:ascii="宋体" w:hAnsi="宋体" w:eastAsia="宋体" w:cs="宋体"/>
                <w:sz w:val="24"/>
                <w:shd w:val="clear" w:color="auto" w:fill="FFFFFF"/>
                <w:lang w:val="en-US" w:bidi="ar-SA"/>
              </w:rPr>
              <w:t>室外：针对院区外围绿化，污水沟（井），垃圾池，垃圾通道，消防通道，地库和出入口。</w:t>
            </w:r>
          </w:p>
          <w:p w14:paraId="21476380">
            <w:pPr>
              <w:pStyle w:val="121"/>
              <w:snapToGrid w:val="0"/>
              <w:spacing w:line="360" w:lineRule="auto"/>
              <w:rPr>
                <w:rFonts w:ascii="宋体" w:hAnsi="宋体" w:eastAsia="宋体" w:cs="宋体"/>
                <w:sz w:val="24"/>
                <w:shd w:val="clear" w:color="auto" w:fill="FFFFFF"/>
                <w:lang w:val="en-US" w:bidi="ar-SA"/>
              </w:rPr>
            </w:pPr>
            <w:r>
              <w:rPr>
                <w:rFonts w:hint="eastAsia" w:ascii="宋体" w:hAnsi="宋体" w:eastAsia="宋体" w:cs="宋体"/>
                <w:sz w:val="24"/>
                <w:shd w:val="clear" w:color="auto" w:fill="FFFFFF"/>
                <w:lang w:val="en-US" w:bidi="ar-SA"/>
              </w:rPr>
              <w:t>室内：病房楼栋楼道、梯间、休息区、卫生间、保安岗、保洁员工房，地下室。</w:t>
            </w:r>
          </w:p>
          <w:p w14:paraId="44E670EC">
            <w:pPr>
              <w:pStyle w:val="121"/>
              <w:snapToGrid w:val="0"/>
              <w:spacing w:line="360" w:lineRule="auto"/>
              <w:rPr>
                <w:rFonts w:ascii="宋体" w:hAnsi="宋体" w:eastAsia="宋体" w:cs="宋体"/>
                <w:sz w:val="24"/>
                <w:shd w:val="clear" w:color="auto" w:fill="FFFFFF"/>
                <w:lang w:val="en-US" w:bidi="ar-SA"/>
              </w:rPr>
            </w:pPr>
            <w:r>
              <w:rPr>
                <w:rFonts w:hint="eastAsia" w:ascii="宋体" w:hAnsi="宋体" w:eastAsia="宋体" w:cs="宋体"/>
                <w:sz w:val="24"/>
                <w:shd w:val="clear" w:color="auto" w:fill="FFFFFF"/>
                <w:lang w:val="en-US" w:bidi="ar-SA"/>
              </w:rPr>
              <w:t>适合害虫栖息地方，如公共卫生间，梯间，花盆底，洗手池下方，垃圾桶内侧。</w:t>
            </w:r>
          </w:p>
          <w:p w14:paraId="093103E1">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针对飞行昆虫：依据实际情形由现场作业技术人员安排。</w:t>
            </w:r>
          </w:p>
        </w:tc>
        <w:tc>
          <w:tcPr>
            <w:tcW w:w="1135" w:type="pct"/>
          </w:tcPr>
          <w:p w14:paraId="7F113C1D">
            <w:pPr>
              <w:snapToGrid w:val="0"/>
              <w:spacing w:line="360" w:lineRule="auto"/>
              <w:jc w:val="left"/>
              <w:rPr>
                <w:rFonts w:ascii="宋体" w:hAnsi="宋体" w:cs="宋体"/>
                <w:sz w:val="24"/>
                <w:shd w:val="clear" w:color="auto" w:fill="FFFFFF"/>
              </w:rPr>
            </w:pPr>
            <w:r>
              <w:rPr>
                <w:rFonts w:hint="eastAsia" w:ascii="宋体" w:hAnsi="宋体" w:cs="宋体"/>
                <w:b/>
                <w:bCs/>
                <w:sz w:val="24"/>
                <w:shd w:val="clear" w:color="auto" w:fill="FFFFFF"/>
              </w:rPr>
              <w:t>药物：</w:t>
            </w:r>
            <w:r>
              <w:rPr>
                <w:rFonts w:hint="eastAsia" w:ascii="宋体" w:hAnsi="宋体" w:cs="宋体"/>
                <w:sz w:val="24"/>
                <w:shd w:val="clear" w:color="auto" w:fill="FFFFFF"/>
              </w:rPr>
              <w:t xml:space="preserve"> </w:t>
            </w:r>
          </w:p>
          <w:p w14:paraId="3CCE1616">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 xml:space="preserve">高氯残杀威； </w:t>
            </w:r>
          </w:p>
          <w:p w14:paraId="0743BC79">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可湿性粉剂；</w:t>
            </w:r>
          </w:p>
          <w:p w14:paraId="46B64466">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高氟氯·氯氟醚；</w:t>
            </w:r>
          </w:p>
          <w:p w14:paraId="1B9668E4">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 xml:space="preserve">毒死蜱； </w:t>
            </w:r>
          </w:p>
          <w:p w14:paraId="2AAD5778">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热力烟雾剂。</w:t>
            </w:r>
          </w:p>
          <w:p w14:paraId="6992D725">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 xml:space="preserve"> </w:t>
            </w:r>
          </w:p>
          <w:p w14:paraId="3F2E7C17">
            <w:pPr>
              <w:snapToGrid w:val="0"/>
              <w:spacing w:line="360" w:lineRule="auto"/>
              <w:jc w:val="left"/>
              <w:rPr>
                <w:rFonts w:ascii="宋体" w:hAnsi="宋体" w:cs="宋体"/>
                <w:sz w:val="24"/>
                <w:shd w:val="clear" w:color="auto" w:fill="FFFFFF"/>
              </w:rPr>
            </w:pPr>
            <w:r>
              <w:rPr>
                <w:rFonts w:hint="eastAsia" w:ascii="宋体" w:hAnsi="宋体" w:cs="宋体"/>
                <w:b/>
                <w:bCs/>
                <w:sz w:val="24"/>
                <w:shd w:val="clear" w:color="auto" w:fill="FFFFFF"/>
              </w:rPr>
              <w:t>器具：</w:t>
            </w:r>
            <w:r>
              <w:rPr>
                <w:rFonts w:hint="eastAsia" w:ascii="宋体" w:hAnsi="宋体" w:cs="宋体"/>
                <w:sz w:val="24"/>
                <w:shd w:val="clear" w:color="auto" w:fill="FFFFFF"/>
              </w:rPr>
              <w:t xml:space="preserve"> </w:t>
            </w:r>
          </w:p>
          <w:p w14:paraId="686D713E">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背负式超低容量喷雾；</w:t>
            </w:r>
          </w:p>
          <w:p w14:paraId="3CB9B86A">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 xml:space="preserve">热力烟雾机。 </w:t>
            </w:r>
          </w:p>
          <w:p w14:paraId="644765DF">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注：药物科学轮换 防止产生抗药性。</w:t>
            </w:r>
          </w:p>
        </w:tc>
        <w:tc>
          <w:tcPr>
            <w:tcW w:w="1276" w:type="pct"/>
          </w:tcPr>
          <w:p w14:paraId="0FB2F0E0">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4-11月份蚊虫活跃期，每月对院区外环境绿化进行两次烟雾消杀；每月至少对地库、污水楼等进行两次超低容量喷雾；12-3月份着重针对越冬成蚊进行防制，重点对室内外避风、隐蔽、适合成蚊躲藏的区域进行药物喷洒。</w:t>
            </w:r>
          </w:p>
          <w:p w14:paraId="53522C93">
            <w:pPr>
              <w:pStyle w:val="9"/>
              <w:snapToGrid w:val="0"/>
              <w:spacing w:line="360" w:lineRule="auto"/>
              <w:ind w:left="0"/>
              <w:rPr>
                <w:rFonts w:ascii="宋体" w:hAnsi="宋体" w:cs="宋体"/>
                <w:sz w:val="24"/>
                <w:szCs w:val="24"/>
                <w:lang w:eastAsia="zh-CN"/>
              </w:rPr>
            </w:pPr>
            <w:r>
              <w:rPr>
                <w:rFonts w:hint="eastAsia" w:ascii="宋体" w:hAnsi="宋体" w:cs="宋体"/>
                <w:kern w:val="2"/>
                <w:sz w:val="24"/>
                <w:szCs w:val="24"/>
                <w:shd w:val="clear" w:color="auto" w:fill="FFFFFF"/>
                <w:lang w:eastAsia="zh-CN"/>
              </w:rPr>
              <w:t>其他灭蚊蝇作业常规进行。</w:t>
            </w:r>
          </w:p>
          <w:p w14:paraId="4F638D2B">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具体根据作业需求及季节性周期由技术管理员安排。</w:t>
            </w:r>
          </w:p>
        </w:tc>
      </w:tr>
      <w:tr w14:paraId="441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386F553D">
            <w:pPr>
              <w:snapToGrid w:val="0"/>
              <w:spacing w:line="360" w:lineRule="auto"/>
              <w:jc w:val="center"/>
              <w:rPr>
                <w:rFonts w:ascii="宋体" w:hAnsi="宋体" w:cs="宋体"/>
                <w:sz w:val="24"/>
                <w:shd w:val="clear" w:color="auto" w:fill="FFFFFF"/>
              </w:rPr>
            </w:pPr>
            <w:r>
              <w:rPr>
                <w:rFonts w:hint="eastAsia" w:ascii="宋体" w:hAnsi="宋体" w:cs="宋体"/>
                <w:b/>
                <w:bCs/>
                <w:sz w:val="24"/>
                <w:shd w:val="clear" w:color="auto" w:fill="FFFFFF"/>
              </w:rPr>
              <w:t>蟑螂</w:t>
            </w:r>
          </w:p>
        </w:tc>
        <w:tc>
          <w:tcPr>
            <w:tcW w:w="1902" w:type="pct"/>
          </w:tcPr>
          <w:p w14:paraId="13718074">
            <w:pPr>
              <w:pStyle w:val="121"/>
              <w:snapToGrid w:val="0"/>
              <w:spacing w:line="360" w:lineRule="auto"/>
              <w:rPr>
                <w:rFonts w:ascii="宋体" w:hAnsi="宋体" w:eastAsia="宋体" w:cs="宋体"/>
                <w:sz w:val="24"/>
                <w:shd w:val="clear" w:color="auto" w:fill="FFFFFF"/>
                <w:lang w:val="en-US" w:bidi="ar-SA"/>
              </w:rPr>
            </w:pPr>
            <w:r>
              <w:rPr>
                <w:rFonts w:hint="eastAsia" w:ascii="宋体" w:hAnsi="宋体" w:eastAsia="宋体" w:cs="宋体"/>
                <w:sz w:val="24"/>
                <w:shd w:val="clear" w:color="auto" w:fill="FFFFFF"/>
                <w:lang w:val="en-US" w:bidi="ar-SA"/>
              </w:rPr>
              <w:t>室外，针对院区污水沟（井），垃圾池，垃圾通道，消防通道。</w:t>
            </w:r>
          </w:p>
          <w:p w14:paraId="7DC61A4E">
            <w:pPr>
              <w:pStyle w:val="121"/>
              <w:snapToGrid w:val="0"/>
              <w:spacing w:line="360" w:lineRule="auto"/>
              <w:rPr>
                <w:rFonts w:ascii="宋体" w:hAnsi="宋体" w:eastAsia="宋体" w:cs="宋体"/>
                <w:sz w:val="24"/>
                <w:shd w:val="clear" w:color="auto" w:fill="FFFFFF"/>
                <w:lang w:val="en-US" w:bidi="ar-SA"/>
              </w:rPr>
            </w:pPr>
            <w:r>
              <w:rPr>
                <w:rFonts w:hint="eastAsia" w:ascii="宋体" w:hAnsi="宋体" w:eastAsia="宋体" w:cs="宋体"/>
                <w:sz w:val="24"/>
                <w:shd w:val="clear" w:color="auto" w:fill="FFFFFF"/>
                <w:lang w:val="en-US" w:bidi="ar-SA"/>
              </w:rPr>
              <w:t xml:space="preserve">室内，病房楼道，休息区，病房卫生间，楼梯间保安岗，保洁员工房。适合蟑螂栖息地方，如公共卫生间，梯间，洗手池下方，垃圾桶内侧。 </w:t>
            </w:r>
          </w:p>
          <w:p w14:paraId="477B2CC7">
            <w:pPr>
              <w:pStyle w:val="121"/>
              <w:snapToGrid w:val="0"/>
              <w:spacing w:line="360" w:lineRule="auto"/>
              <w:rPr>
                <w:rFonts w:ascii="宋体" w:hAnsi="宋体" w:eastAsia="宋体" w:cs="宋体"/>
                <w:sz w:val="24"/>
                <w:shd w:val="clear" w:color="auto" w:fill="FFFFFF"/>
                <w:lang w:val="en-US" w:bidi="ar-SA"/>
              </w:rPr>
            </w:pPr>
          </w:p>
        </w:tc>
        <w:tc>
          <w:tcPr>
            <w:tcW w:w="1135" w:type="pct"/>
          </w:tcPr>
          <w:p w14:paraId="1C1E62A3">
            <w:pPr>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药物：</w:t>
            </w:r>
          </w:p>
          <w:p w14:paraId="53C0A225">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高氯残杀威；</w:t>
            </w:r>
          </w:p>
          <w:p w14:paraId="29BAB3A3">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高氟氯·氯氟醚 </w:t>
            </w:r>
          </w:p>
          <w:p w14:paraId="2C9EC676">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杀蟑颗粒剂；</w:t>
            </w:r>
          </w:p>
          <w:p w14:paraId="08DAEA7A">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蟑螂胶饵； </w:t>
            </w:r>
          </w:p>
          <w:p w14:paraId="4D6188D1">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热力烟雾剂。</w:t>
            </w:r>
          </w:p>
          <w:p w14:paraId="7B40E4DE">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 </w:t>
            </w:r>
          </w:p>
          <w:p w14:paraId="55415359">
            <w:pPr>
              <w:snapToGrid w:val="0"/>
              <w:spacing w:line="360" w:lineRule="auto"/>
              <w:rPr>
                <w:rFonts w:ascii="宋体" w:hAnsi="宋体" w:cs="宋体"/>
                <w:sz w:val="24"/>
                <w:shd w:val="clear" w:color="auto" w:fill="FFFFFF"/>
              </w:rPr>
            </w:pPr>
            <w:r>
              <w:rPr>
                <w:rFonts w:hint="eastAsia" w:ascii="宋体" w:hAnsi="宋体" w:cs="宋体"/>
                <w:b/>
                <w:bCs/>
                <w:sz w:val="24"/>
                <w:shd w:val="clear" w:color="auto" w:fill="FFFFFF"/>
              </w:rPr>
              <w:t>器具：</w:t>
            </w:r>
            <w:r>
              <w:rPr>
                <w:rFonts w:hint="eastAsia" w:ascii="宋体" w:hAnsi="宋体" w:cs="宋体"/>
                <w:sz w:val="24"/>
                <w:shd w:val="clear" w:color="auto" w:fill="FFFFFF"/>
              </w:rPr>
              <w:t xml:space="preserve"> </w:t>
            </w:r>
          </w:p>
          <w:p w14:paraId="617BA81A">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机动式喷雾器； 背负式喷雾器； 热力烟雾机。 </w:t>
            </w:r>
          </w:p>
        </w:tc>
        <w:tc>
          <w:tcPr>
            <w:tcW w:w="1276" w:type="pct"/>
          </w:tcPr>
          <w:p w14:paraId="7913999C">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4-11月份每月至少对院区污水窨井、污水楼等进行一次烟雾消杀灭杀蟑螂；每月至少对病房进行一次灭蟑作业。12-3月份，至少保障每2月对院区污水窨井、污水楼等进行一次烟雾消杀灭杀蟑螂；每2月至少一次病房灭蟑消杀。</w:t>
            </w:r>
          </w:p>
          <w:p w14:paraId="2F7440F7">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具体根据作业需求及季节性周期由技术管理员安排。</w:t>
            </w:r>
          </w:p>
        </w:tc>
      </w:tr>
      <w:tr w14:paraId="5DD2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07522039">
            <w:pPr>
              <w:snapToGrid w:val="0"/>
              <w:spacing w:line="360" w:lineRule="auto"/>
              <w:jc w:val="center"/>
              <w:rPr>
                <w:rFonts w:ascii="宋体" w:hAnsi="宋体" w:cs="宋体"/>
                <w:sz w:val="24"/>
                <w:shd w:val="clear" w:color="auto" w:fill="FFFFFF"/>
              </w:rPr>
            </w:pPr>
            <w:r>
              <w:rPr>
                <w:rFonts w:hint="eastAsia" w:ascii="宋体" w:hAnsi="宋体" w:cs="宋体"/>
                <w:b/>
                <w:bCs/>
                <w:sz w:val="24"/>
                <w:shd w:val="clear" w:color="auto" w:fill="FFFFFF"/>
              </w:rPr>
              <w:t>老鼠</w:t>
            </w:r>
          </w:p>
        </w:tc>
        <w:tc>
          <w:tcPr>
            <w:tcW w:w="1902" w:type="pct"/>
          </w:tcPr>
          <w:p w14:paraId="73B7E16F">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针对院区绿化，污水沟（井），垃圾池，垃圾通道，保安岗，停车场，花坛周围。寻找鼠迹，清理室内外鼠洞和鼠尸。</w:t>
            </w:r>
          </w:p>
          <w:p w14:paraId="2AB0F97B">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诱饵站检查维护，根据取食情况酌情微调饵站位置并投毒饵灭鼠。</w:t>
            </w:r>
          </w:p>
          <w:p w14:paraId="30C1BBF7">
            <w:pPr>
              <w:snapToGrid w:val="0"/>
              <w:spacing w:line="360" w:lineRule="auto"/>
              <w:rPr>
                <w:rFonts w:ascii="宋体" w:hAnsi="宋体" w:cs="宋体"/>
                <w:sz w:val="24"/>
                <w:shd w:val="clear" w:color="auto" w:fill="FFFFFF"/>
              </w:rPr>
            </w:pPr>
          </w:p>
        </w:tc>
        <w:tc>
          <w:tcPr>
            <w:tcW w:w="1135" w:type="pct"/>
          </w:tcPr>
          <w:p w14:paraId="258ECE43">
            <w:pPr>
              <w:snapToGrid w:val="0"/>
              <w:spacing w:line="360" w:lineRule="auto"/>
              <w:rPr>
                <w:rFonts w:ascii="宋体" w:hAnsi="宋体" w:cs="宋体"/>
                <w:sz w:val="24"/>
                <w:shd w:val="clear" w:color="auto" w:fill="FFFFFF"/>
              </w:rPr>
            </w:pPr>
            <w:r>
              <w:rPr>
                <w:rFonts w:hint="eastAsia" w:ascii="宋体" w:hAnsi="宋体" w:cs="宋体"/>
                <w:b/>
                <w:bCs/>
                <w:sz w:val="24"/>
                <w:shd w:val="clear" w:color="auto" w:fill="FFFFFF"/>
              </w:rPr>
              <w:t>药物：</w:t>
            </w:r>
            <w:r>
              <w:rPr>
                <w:rFonts w:hint="eastAsia" w:ascii="宋体" w:hAnsi="宋体" w:cs="宋体"/>
                <w:sz w:val="24"/>
                <w:shd w:val="clear" w:color="auto" w:fill="FFFFFF"/>
              </w:rPr>
              <w:t xml:space="preserve"> </w:t>
            </w:r>
          </w:p>
          <w:p w14:paraId="267ED315">
            <w:pPr>
              <w:snapToGrid w:val="0"/>
              <w:spacing w:line="360" w:lineRule="auto"/>
              <w:jc w:val="left"/>
              <w:rPr>
                <w:rFonts w:ascii="宋体" w:hAnsi="宋体" w:cs="宋体"/>
                <w:sz w:val="24"/>
                <w:shd w:val="clear" w:color="auto" w:fill="FFFFFF"/>
              </w:rPr>
            </w:pPr>
            <w:r>
              <w:rPr>
                <w:rFonts w:hint="eastAsia" w:ascii="宋体" w:hAnsi="宋体" w:cs="宋体"/>
                <w:sz w:val="24"/>
                <w:shd w:val="clear" w:color="auto" w:fill="FFFFFF"/>
              </w:rPr>
              <w:t>0.005%溴敌隆鼠饵。</w:t>
            </w:r>
          </w:p>
          <w:p w14:paraId="6C071E6D">
            <w:pPr>
              <w:snapToGrid w:val="0"/>
              <w:spacing w:line="360" w:lineRule="auto"/>
              <w:rPr>
                <w:rFonts w:ascii="宋体" w:hAnsi="宋体" w:cs="宋体"/>
                <w:sz w:val="24"/>
                <w:shd w:val="clear" w:color="auto" w:fill="FFFFFF"/>
              </w:rPr>
            </w:pPr>
          </w:p>
          <w:p w14:paraId="2DAA2D0A">
            <w:pPr>
              <w:snapToGrid w:val="0"/>
              <w:spacing w:line="360" w:lineRule="auto"/>
              <w:rPr>
                <w:rFonts w:ascii="宋体" w:hAnsi="宋体" w:cs="宋体"/>
                <w:sz w:val="24"/>
                <w:shd w:val="clear" w:color="auto" w:fill="FFFFFF"/>
              </w:rPr>
            </w:pPr>
            <w:r>
              <w:rPr>
                <w:rFonts w:hint="eastAsia" w:ascii="宋体" w:hAnsi="宋体" w:cs="宋体"/>
                <w:b/>
                <w:bCs/>
                <w:sz w:val="24"/>
                <w:shd w:val="clear" w:color="auto" w:fill="FFFFFF"/>
              </w:rPr>
              <w:t>器具：</w:t>
            </w:r>
            <w:r>
              <w:rPr>
                <w:rFonts w:hint="eastAsia" w:ascii="宋体" w:hAnsi="宋体" w:cs="宋体"/>
                <w:sz w:val="24"/>
                <w:shd w:val="clear" w:color="auto" w:fill="FFFFFF"/>
              </w:rPr>
              <w:t xml:space="preserve"> </w:t>
            </w:r>
          </w:p>
          <w:p w14:paraId="06B4468E">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毒饵站；</w:t>
            </w:r>
          </w:p>
        </w:tc>
        <w:tc>
          <w:tcPr>
            <w:tcW w:w="1276" w:type="pct"/>
          </w:tcPr>
          <w:p w14:paraId="6A507473">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每次作业均需进行诱饵站维护。</w:t>
            </w:r>
          </w:p>
          <w:p w14:paraId="0CB66D09">
            <w:pPr>
              <w:pStyle w:val="9"/>
              <w:snapToGrid w:val="0"/>
              <w:spacing w:line="360" w:lineRule="auto"/>
              <w:ind w:left="0"/>
              <w:rPr>
                <w:rFonts w:ascii="宋体" w:hAnsi="宋体" w:cs="宋体"/>
                <w:sz w:val="24"/>
                <w:szCs w:val="24"/>
                <w:lang w:eastAsia="zh-CN"/>
              </w:rPr>
            </w:pPr>
            <w:r>
              <w:rPr>
                <w:rFonts w:hint="eastAsia" w:ascii="宋体" w:hAnsi="宋体" w:cs="宋体"/>
                <w:kern w:val="2"/>
                <w:sz w:val="24"/>
                <w:szCs w:val="24"/>
                <w:shd w:val="clear" w:color="auto" w:fill="FFFFFF"/>
                <w:lang w:eastAsia="zh-CN"/>
              </w:rPr>
              <w:t>具体根据作业需求及季节性周期由技术管理员安排。</w:t>
            </w:r>
          </w:p>
        </w:tc>
      </w:tr>
      <w:tr w14:paraId="1D45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494EDDD5">
            <w:pPr>
              <w:snapToGrid w:val="0"/>
              <w:spacing w:line="360" w:lineRule="auto"/>
              <w:jc w:val="center"/>
              <w:rPr>
                <w:rFonts w:ascii="宋体" w:hAnsi="宋体" w:cs="宋体"/>
                <w:b/>
                <w:bCs/>
                <w:sz w:val="24"/>
                <w:shd w:val="clear" w:color="auto" w:fill="FFFFFF"/>
              </w:rPr>
            </w:pPr>
            <w:r>
              <w:rPr>
                <w:rFonts w:hint="eastAsia" w:ascii="宋体" w:hAnsi="宋体" w:cs="宋体"/>
                <w:b/>
                <w:bCs/>
                <w:sz w:val="24"/>
                <w:shd w:val="clear" w:color="auto" w:fill="FFFFFF"/>
              </w:rPr>
              <w:t>白蚁</w:t>
            </w:r>
          </w:p>
        </w:tc>
        <w:tc>
          <w:tcPr>
            <w:tcW w:w="1902" w:type="pct"/>
          </w:tcPr>
          <w:p w14:paraId="2295295E">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针对有发现白蚁侵蚀过痕迹的区域，进行检查，查看是否有活体。</w:t>
            </w:r>
          </w:p>
          <w:p w14:paraId="77E5239E">
            <w:pPr>
              <w:snapToGrid w:val="0"/>
              <w:spacing w:line="360" w:lineRule="auto"/>
              <w:rPr>
                <w:rFonts w:ascii="宋体" w:hAnsi="宋体" w:cs="宋体"/>
                <w:sz w:val="24"/>
                <w:shd w:val="clear" w:color="auto" w:fill="FFFFFF"/>
              </w:rPr>
            </w:pPr>
          </w:p>
        </w:tc>
        <w:tc>
          <w:tcPr>
            <w:tcW w:w="1135" w:type="pct"/>
          </w:tcPr>
          <w:p w14:paraId="7A0AAA3A">
            <w:pPr>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药物：</w:t>
            </w:r>
          </w:p>
          <w:p w14:paraId="699BC0AF">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白蚁粉剂（氟虫腈粉剂）；</w:t>
            </w:r>
          </w:p>
          <w:p w14:paraId="76BFC834">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联苯菊酯；</w:t>
            </w:r>
          </w:p>
          <w:p w14:paraId="68D8CAF9">
            <w:pPr>
              <w:snapToGrid w:val="0"/>
              <w:spacing w:line="360" w:lineRule="auto"/>
              <w:rPr>
                <w:rFonts w:ascii="宋体" w:hAnsi="宋体" w:cs="宋体"/>
                <w:sz w:val="24"/>
                <w:shd w:val="clear" w:color="auto" w:fill="FFFFFF"/>
              </w:rPr>
            </w:pPr>
          </w:p>
          <w:p w14:paraId="193043D9">
            <w:pPr>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器具：</w:t>
            </w:r>
          </w:p>
          <w:p w14:paraId="44A8B9D2">
            <w:pPr>
              <w:snapToGrid w:val="0"/>
              <w:spacing w:line="360" w:lineRule="auto"/>
              <w:rPr>
                <w:rFonts w:ascii="宋体" w:hAnsi="宋体" w:cs="宋体"/>
                <w:sz w:val="24"/>
                <w:shd w:val="clear" w:color="auto" w:fill="FFFFFF"/>
              </w:rPr>
            </w:pPr>
            <w:r>
              <w:rPr>
                <w:rFonts w:hint="eastAsia" w:ascii="宋体" w:hAnsi="宋体" w:cs="宋体"/>
                <w:sz w:val="24"/>
                <w:shd w:val="clear" w:color="auto" w:fill="FFFFFF"/>
              </w:rPr>
              <w:t>喷粉枪；喷粉球；背负式喷雾器</w:t>
            </w:r>
          </w:p>
        </w:tc>
        <w:tc>
          <w:tcPr>
            <w:tcW w:w="1276" w:type="pct"/>
          </w:tcPr>
          <w:p w14:paraId="7EBF990B">
            <w:pPr>
              <w:pStyle w:val="9"/>
              <w:snapToGrid w:val="0"/>
              <w:spacing w:line="360" w:lineRule="auto"/>
              <w:ind w:left="0"/>
              <w:rPr>
                <w:rFonts w:ascii="宋体" w:hAnsi="宋体" w:cs="宋体"/>
                <w:sz w:val="24"/>
                <w:szCs w:val="24"/>
                <w:shd w:val="clear" w:color="auto" w:fill="FFFFFF"/>
                <w:lang w:eastAsia="zh-CN"/>
              </w:rPr>
            </w:pPr>
            <w:r>
              <w:rPr>
                <w:rFonts w:hint="eastAsia" w:ascii="宋体" w:hAnsi="宋体" w:cs="宋体"/>
                <w:kern w:val="2"/>
                <w:sz w:val="24"/>
                <w:szCs w:val="24"/>
                <w:shd w:val="clear" w:color="auto" w:fill="FFFFFF"/>
                <w:lang w:eastAsia="zh-CN"/>
              </w:rPr>
              <w:t>根据现场实际情况开展作业。</w:t>
            </w:r>
          </w:p>
        </w:tc>
      </w:tr>
    </w:tbl>
    <w:p w14:paraId="737463F6"/>
    <w:p w14:paraId="4044B4F3">
      <w:pPr>
        <w:pStyle w:val="69"/>
        <w:numPr>
          <w:ilvl w:val="0"/>
          <w:numId w:val="1"/>
        </w:numPr>
        <w:spacing w:beforeLines="100" w:afterLines="100"/>
        <w:ind w:firstLineChars="0"/>
        <w:rPr>
          <w:rFonts w:ascii="黑体" w:hAnsi="黑体" w:eastAsia="黑体"/>
          <w:b/>
          <w:sz w:val="28"/>
          <w:szCs w:val="28"/>
        </w:rPr>
      </w:pPr>
      <w:r>
        <w:rPr>
          <w:rFonts w:hint="eastAsia" w:ascii="黑体" w:hAnsi="黑体" w:eastAsia="黑体"/>
          <w:b/>
          <w:sz w:val="28"/>
          <w:szCs w:val="28"/>
        </w:rPr>
        <w:t>服务档案要求</w:t>
      </w:r>
    </w:p>
    <w:p w14:paraId="1D7320AF">
      <w:pPr>
        <w:pStyle w:val="69"/>
        <w:numPr>
          <w:ilvl w:val="1"/>
          <w:numId w:val="1"/>
        </w:numPr>
        <w:tabs>
          <w:tab w:val="left" w:pos="993"/>
        </w:tabs>
        <w:spacing w:line="360" w:lineRule="auto"/>
        <w:ind w:left="0" w:firstLine="425" w:firstLineChars="0"/>
        <w:rPr>
          <w:rFonts w:ascii="宋体" w:hAnsi="宋体"/>
          <w:sz w:val="24"/>
          <w:szCs w:val="24"/>
        </w:rPr>
      </w:pPr>
      <w:r>
        <w:rPr>
          <w:rFonts w:hint="eastAsia" w:ascii="宋体" w:hAnsi="宋体"/>
          <w:sz w:val="24"/>
          <w:szCs w:val="24"/>
        </w:rPr>
        <w:t>每次服务后</w:t>
      </w:r>
      <w:r>
        <w:rPr>
          <w:rFonts w:hint="eastAsia" w:ascii="宋体" w:hAnsi="宋体"/>
          <w:sz w:val="24"/>
          <w:szCs w:val="24"/>
          <w:lang w:eastAsia="zh-CN"/>
        </w:rPr>
        <w:t>，</w:t>
      </w:r>
      <w:r>
        <w:rPr>
          <w:rFonts w:hint="eastAsia" w:ascii="宋体" w:hAnsi="宋体"/>
          <w:sz w:val="24"/>
          <w:szCs w:val="24"/>
        </w:rPr>
        <w:t>供应商需向采购人提供服务文档。</w:t>
      </w:r>
    </w:p>
    <w:p w14:paraId="53623AFC">
      <w:pPr>
        <w:pStyle w:val="69"/>
        <w:numPr>
          <w:ilvl w:val="1"/>
          <w:numId w:val="1"/>
        </w:numPr>
        <w:tabs>
          <w:tab w:val="left" w:pos="993"/>
        </w:tabs>
        <w:spacing w:line="360" w:lineRule="auto"/>
        <w:ind w:left="0" w:firstLine="425" w:firstLineChars="0"/>
        <w:rPr>
          <w:rFonts w:ascii="宋体" w:hAnsi="宋体"/>
          <w:sz w:val="24"/>
          <w:szCs w:val="24"/>
        </w:rPr>
      </w:pPr>
      <w:r>
        <w:rPr>
          <w:rFonts w:hint="eastAsia" w:ascii="宋体" w:hAnsi="宋体"/>
          <w:sz w:val="24"/>
          <w:szCs w:val="24"/>
        </w:rPr>
        <w:t>文档</w:t>
      </w:r>
      <w:r>
        <w:rPr>
          <w:rFonts w:hint="eastAsia" w:ascii="宋体" w:hAnsi="宋体"/>
          <w:sz w:val="24"/>
          <w:szCs w:val="24"/>
          <w:lang w:eastAsia="zh-CN"/>
        </w:rPr>
        <w:t>至少</w:t>
      </w:r>
      <w:r>
        <w:rPr>
          <w:rFonts w:hint="eastAsia" w:ascii="宋体" w:hAnsi="宋体"/>
          <w:sz w:val="24"/>
          <w:szCs w:val="24"/>
        </w:rPr>
        <w:t>包括：</w:t>
      </w:r>
    </w:p>
    <w:p w14:paraId="09C7E7CE">
      <w:pPr>
        <w:spacing w:line="360" w:lineRule="auto"/>
        <w:ind w:firstLine="480" w:firstLineChars="200"/>
        <w:rPr>
          <w:rFonts w:ascii="宋体" w:hAnsi="宋体" w:cs="仿宋_GB2312"/>
          <w:sz w:val="24"/>
          <w:szCs w:val="28"/>
        </w:rPr>
      </w:pPr>
      <w:r>
        <w:rPr>
          <w:rFonts w:hint="eastAsia" w:ascii="宋体" w:hAnsi="宋体" w:cs="仿宋_GB2312"/>
          <w:sz w:val="24"/>
          <w:szCs w:val="28"/>
        </w:rPr>
        <w:t>平面图：所有害虫控制设备（如鼠饵站）编号并被标注在平面图中。</w:t>
      </w:r>
    </w:p>
    <w:p w14:paraId="55B15991">
      <w:pPr>
        <w:spacing w:line="360" w:lineRule="auto"/>
        <w:ind w:firstLine="480" w:firstLineChars="200"/>
        <w:rPr>
          <w:rFonts w:ascii="宋体" w:hAnsi="宋体" w:cs="仿宋_GB2312"/>
          <w:sz w:val="24"/>
          <w:szCs w:val="28"/>
        </w:rPr>
      </w:pPr>
      <w:r>
        <w:rPr>
          <w:rFonts w:hint="eastAsia" w:ascii="宋体" w:hAnsi="宋体" w:cs="仿宋_GB2312"/>
          <w:sz w:val="24"/>
          <w:szCs w:val="28"/>
        </w:rPr>
        <w:t>害虫监测日志：在害虫监测日志中记录下所有发现的害虫以及在两次服务之间发现了何种害虫、发现害虫的地点。</w:t>
      </w:r>
    </w:p>
    <w:p w14:paraId="596E2F0E">
      <w:pPr>
        <w:spacing w:line="360" w:lineRule="auto"/>
        <w:ind w:firstLine="480" w:firstLineChars="200"/>
        <w:rPr>
          <w:rFonts w:ascii="宋体" w:hAnsi="宋体" w:cs="仿宋_GB2312"/>
          <w:sz w:val="24"/>
          <w:szCs w:val="28"/>
        </w:rPr>
      </w:pPr>
      <w:r>
        <w:rPr>
          <w:rFonts w:hint="eastAsia" w:ascii="宋体" w:hAnsi="宋体" w:cs="仿宋_GB2312"/>
          <w:sz w:val="24"/>
          <w:szCs w:val="28"/>
        </w:rPr>
        <w:t>服务记录：每次服务结束后</w:t>
      </w:r>
      <w:r>
        <w:rPr>
          <w:rFonts w:hint="eastAsia" w:ascii="宋体" w:hAnsi="宋体" w:cs="仿宋_GB2312"/>
          <w:sz w:val="24"/>
          <w:szCs w:val="28"/>
          <w:lang w:val="en-US" w:eastAsia="zh-CN"/>
        </w:rPr>
        <w:t>1个工作日内向采购人</w:t>
      </w:r>
      <w:r>
        <w:rPr>
          <w:rFonts w:hint="eastAsia" w:ascii="宋体" w:hAnsi="宋体" w:cs="仿宋_GB2312"/>
          <w:sz w:val="24"/>
          <w:szCs w:val="28"/>
        </w:rPr>
        <w:t>提供服务记录。写明配置药品名、配置浓度、使用设备，及对针对当下情况看是否需提出结构和卫生上的改善建议。</w:t>
      </w:r>
    </w:p>
    <w:p w14:paraId="02C6A71B">
      <w:pPr>
        <w:spacing w:line="360" w:lineRule="auto"/>
        <w:ind w:firstLine="480" w:firstLineChars="200"/>
        <w:rPr>
          <w:rFonts w:ascii="宋体" w:hAnsi="宋体" w:cs="仿宋_GB2312"/>
          <w:sz w:val="24"/>
          <w:szCs w:val="28"/>
        </w:rPr>
      </w:pPr>
      <w:r>
        <w:rPr>
          <w:rFonts w:hint="eastAsia" w:ascii="宋体" w:hAnsi="宋体" w:cs="仿宋_GB2312"/>
          <w:sz w:val="24"/>
          <w:szCs w:val="28"/>
        </w:rPr>
        <w:t>现场照片：每次服务结束后将提供带时间戳的现场水印照片，并形成文档。</w:t>
      </w:r>
    </w:p>
    <w:p w14:paraId="46280168">
      <w:pPr>
        <w:spacing w:line="360" w:lineRule="auto"/>
        <w:ind w:firstLine="480" w:firstLineChars="200"/>
        <w:rPr>
          <w:rFonts w:ascii="宋体" w:hAnsi="宋体" w:cs="仿宋_GB2312"/>
          <w:sz w:val="24"/>
          <w:szCs w:val="28"/>
        </w:rPr>
      </w:pPr>
      <w:r>
        <w:rPr>
          <w:rFonts w:hint="eastAsia" w:ascii="宋体" w:hAnsi="宋体" w:cs="仿宋_GB2312"/>
          <w:sz w:val="24"/>
          <w:szCs w:val="28"/>
        </w:rPr>
        <w:t>MSDS/标签：杀虫剂安全数据表或标签，农药登记证等文件。</w:t>
      </w:r>
    </w:p>
    <w:p w14:paraId="4F88DEB4">
      <w:pPr>
        <w:pStyle w:val="69"/>
        <w:numPr>
          <w:ilvl w:val="0"/>
          <w:numId w:val="1"/>
        </w:numPr>
        <w:spacing w:beforeLines="100" w:afterLines="100"/>
        <w:ind w:firstLineChars="0"/>
        <w:rPr>
          <w:rFonts w:hint="eastAsia" w:ascii="黑体" w:hAnsi="黑体" w:eastAsia="黑体" w:cs="Times New Roman"/>
          <w:b/>
          <w:sz w:val="28"/>
          <w:szCs w:val="28"/>
        </w:rPr>
      </w:pPr>
      <w:r>
        <w:rPr>
          <w:rFonts w:hint="eastAsia" w:ascii="黑体" w:hAnsi="黑体" w:eastAsia="黑体" w:cs="Times New Roman"/>
          <w:b/>
          <w:sz w:val="28"/>
          <w:szCs w:val="28"/>
        </w:rPr>
        <w:t>技术响应要求</w:t>
      </w:r>
    </w:p>
    <w:p w14:paraId="20E5DD7D">
      <w:pPr>
        <w:pStyle w:val="69"/>
        <w:numPr>
          <w:ilvl w:val="1"/>
          <w:numId w:val="1"/>
        </w:numPr>
        <w:tabs>
          <w:tab w:val="left" w:pos="993"/>
        </w:tabs>
        <w:spacing w:line="360" w:lineRule="auto"/>
        <w:ind w:left="0" w:firstLine="425" w:firstLineChars="0"/>
        <w:rPr>
          <w:rFonts w:hint="eastAsia" w:ascii="宋体" w:hAnsi="宋体" w:eastAsia="宋体" w:cs="Times New Roman"/>
          <w:sz w:val="24"/>
          <w:szCs w:val="24"/>
        </w:rPr>
      </w:pPr>
      <w:r>
        <w:rPr>
          <w:rFonts w:hint="eastAsia" w:ascii="宋体" w:hAnsi="宋体" w:eastAsia="宋体" w:cs="Times New Roman"/>
          <w:sz w:val="24"/>
          <w:szCs w:val="24"/>
        </w:rPr>
        <w:t>供应商应根据服务要求，制定相应的服务方案，服务方案具体要求详见</w:t>
      </w:r>
      <w:r>
        <w:rPr>
          <w:rFonts w:hint="eastAsia" w:ascii="宋体" w:hAnsi="宋体" w:eastAsia="宋体" w:cs="Times New Roman"/>
          <w:sz w:val="24"/>
          <w:szCs w:val="24"/>
          <w:lang w:eastAsia="zh-CN"/>
        </w:rPr>
        <w:t>本章</w:t>
      </w:r>
      <w:r>
        <w:rPr>
          <w:rFonts w:hint="eastAsia" w:ascii="宋体" w:hAnsi="宋体" w:eastAsia="宋体" w:cs="Times New Roman"/>
          <w:sz w:val="24"/>
          <w:szCs w:val="24"/>
        </w:rPr>
        <w:t>服务要求。</w:t>
      </w:r>
    </w:p>
    <w:p w14:paraId="4CDEE841">
      <w:pPr>
        <w:pStyle w:val="69"/>
        <w:numPr>
          <w:ilvl w:val="1"/>
          <w:numId w:val="1"/>
        </w:numPr>
        <w:tabs>
          <w:tab w:val="left" w:pos="993"/>
        </w:tabs>
        <w:spacing w:line="360" w:lineRule="auto"/>
        <w:ind w:left="0" w:firstLine="425" w:firstLineChars="0"/>
        <w:rPr>
          <w:rFonts w:hint="eastAsia" w:ascii="宋体" w:hAnsi="宋体" w:eastAsia="宋体" w:cs="Times New Roman"/>
          <w:sz w:val="24"/>
          <w:szCs w:val="24"/>
        </w:rPr>
      </w:pPr>
      <w:r>
        <w:rPr>
          <w:rFonts w:hint="eastAsia" w:ascii="宋体" w:hAnsi="宋体" w:eastAsia="宋体" w:cs="Times New Roman"/>
          <w:sz w:val="24"/>
          <w:szCs w:val="24"/>
        </w:rPr>
        <w:t>供应商应根据服务要求及评分条款的要求明确成交后投入本项目的管理人员、服务人员、技术人员等信息，并提供相应的佐证材料。</w:t>
      </w:r>
    </w:p>
    <w:p w14:paraId="47859063">
      <w:pPr>
        <w:pStyle w:val="69"/>
        <w:numPr>
          <w:ilvl w:val="1"/>
          <w:numId w:val="1"/>
        </w:numPr>
        <w:tabs>
          <w:tab w:val="left" w:pos="993"/>
        </w:tabs>
        <w:spacing w:line="360" w:lineRule="auto"/>
        <w:ind w:left="0" w:firstLine="425"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供应商成交后不得将本项目转包，否则采购人有权终止合同并追究成交供应商的违约责任。</w:t>
      </w:r>
    </w:p>
    <w:p w14:paraId="6D18E2E8">
      <w:pPr>
        <w:pStyle w:val="69"/>
        <w:numPr>
          <w:ilvl w:val="1"/>
          <w:numId w:val="1"/>
        </w:numPr>
        <w:tabs>
          <w:tab w:val="left" w:pos="993"/>
        </w:tabs>
        <w:spacing w:line="360" w:lineRule="auto"/>
        <w:ind w:left="0" w:firstLine="425"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lang w:val="en-US" w:eastAsia="zh-CN"/>
        </w:rPr>
        <w:t>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w:t>
      </w:r>
      <w:r>
        <w:rPr>
          <w:rFonts w:hint="eastAsia" w:ascii="宋体" w:hAnsi="宋体" w:eastAsia="宋体" w:cs="Times New Roman"/>
          <w:sz w:val="24"/>
          <w:szCs w:val="24"/>
          <w:highlight w:val="none"/>
          <w:lang w:val="en-US" w:eastAsia="zh-CN"/>
        </w:rPr>
        <w:t>商应赔偿该损失。</w:t>
      </w:r>
    </w:p>
    <w:p w14:paraId="22E1449A">
      <w:pPr>
        <w:pStyle w:val="69"/>
        <w:numPr>
          <w:ilvl w:val="1"/>
          <w:numId w:val="1"/>
        </w:numPr>
        <w:tabs>
          <w:tab w:val="left" w:pos="993"/>
        </w:tabs>
        <w:spacing w:line="360" w:lineRule="auto"/>
        <w:ind w:left="0" w:firstLine="425"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6DC93E55">
      <w:pPr>
        <w:pStyle w:val="69"/>
        <w:numPr>
          <w:ilvl w:val="0"/>
          <w:numId w:val="1"/>
        </w:numPr>
        <w:spacing w:beforeLines="100" w:afterLines="100"/>
        <w:ind w:firstLineChars="0"/>
        <w:rPr>
          <w:rFonts w:hint="default" w:ascii="黑体" w:hAnsi="黑体" w:eastAsia="黑体" w:cs="Times New Roman"/>
          <w:b/>
          <w:sz w:val="28"/>
          <w:szCs w:val="28"/>
          <w:highlight w:val="none"/>
          <w:lang w:val="en-US" w:eastAsia="zh-CN"/>
        </w:rPr>
      </w:pPr>
      <w:r>
        <w:rPr>
          <w:rFonts w:hint="default" w:ascii="黑体" w:hAnsi="黑体" w:eastAsia="黑体" w:cs="Times New Roman"/>
          <w:b/>
          <w:sz w:val="28"/>
          <w:szCs w:val="28"/>
          <w:highlight w:val="none"/>
          <w:lang w:val="en-US" w:eastAsia="zh-CN"/>
        </w:rPr>
        <w:t>现场踏勘</w:t>
      </w:r>
    </w:p>
    <w:p w14:paraId="3237C59B">
      <w:pPr>
        <w:pStyle w:val="69"/>
        <w:numPr>
          <w:ilvl w:val="1"/>
          <w:numId w:val="1"/>
        </w:numPr>
        <w:tabs>
          <w:tab w:val="left" w:pos="993"/>
        </w:tabs>
        <w:spacing w:line="360" w:lineRule="auto"/>
        <w:ind w:left="0" w:firstLine="425"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本项目不组织统一现场踏勘，供应商可对项目现场及周围环境进行踏勘，以便获取有关编制响应文件和签署合同所涉及现场的资料。供应商应自行承担踏勘现场所发生的所有费用。</w:t>
      </w:r>
    </w:p>
    <w:p w14:paraId="4E7F4839">
      <w:pPr>
        <w:pStyle w:val="69"/>
        <w:numPr>
          <w:ilvl w:val="1"/>
          <w:numId w:val="1"/>
        </w:numPr>
        <w:tabs>
          <w:tab w:val="left" w:pos="993"/>
        </w:tabs>
        <w:spacing w:line="360" w:lineRule="auto"/>
        <w:ind w:left="0" w:firstLine="425"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现场踏勘联系人：康工，联系方式：0592-6248621。</w:t>
      </w:r>
    </w:p>
    <w:p w14:paraId="491D7AF3">
      <w:pPr>
        <w:pStyle w:val="69"/>
        <w:numPr>
          <w:ilvl w:val="1"/>
          <w:numId w:val="1"/>
        </w:numPr>
        <w:tabs>
          <w:tab w:val="left" w:pos="993"/>
        </w:tabs>
        <w:spacing w:line="360" w:lineRule="auto"/>
        <w:ind w:left="0" w:firstLine="425"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供应商及其人员经过采购人允许，可以踏勘为目的进入项目现场，但供应商及其人员不得因此使采购人及其人员承担有关的责任和蒙受损失。供应商并应对由此次踏勘现场而造成的任何损失、损害和引起的费用和开支承担责任。</w:t>
      </w:r>
    </w:p>
    <w:p w14:paraId="51F5823D">
      <w:pPr>
        <w:pStyle w:val="69"/>
        <w:numPr>
          <w:ilvl w:val="1"/>
          <w:numId w:val="1"/>
        </w:numPr>
        <w:tabs>
          <w:tab w:val="left" w:pos="993"/>
        </w:tabs>
        <w:spacing w:line="360" w:lineRule="auto"/>
        <w:ind w:left="0" w:firstLine="425"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采购人向供应商提供的有关现场的资料和数据，是采购人现有的能被供应商利用的资料。采购人对供应商做出的理解、推论和结论均不负责任。</w:t>
      </w:r>
    </w:p>
    <w:p w14:paraId="197A6527">
      <w:pPr>
        <w:pStyle w:val="69"/>
        <w:numPr>
          <w:ilvl w:val="0"/>
          <w:numId w:val="0"/>
        </w:numPr>
        <w:tabs>
          <w:tab w:val="left" w:pos="993"/>
        </w:tabs>
        <w:spacing w:line="360" w:lineRule="auto"/>
        <w:rPr>
          <w:rFonts w:hint="default" w:ascii="宋体" w:hAnsi="宋体" w:eastAsia="宋体" w:cs="Times New Roman"/>
          <w:sz w:val="24"/>
          <w:szCs w:val="24"/>
          <w:highlight w:val="none"/>
          <w:lang w:val="en-US" w:eastAsia="zh-CN"/>
        </w:rPr>
      </w:pPr>
    </w:p>
    <w:p w14:paraId="1E374E8D">
      <w:pPr>
        <w:pStyle w:val="69"/>
        <w:numPr>
          <w:ilvl w:val="0"/>
          <w:numId w:val="0"/>
        </w:numPr>
        <w:tabs>
          <w:tab w:val="left" w:pos="993"/>
        </w:tabs>
        <w:spacing w:line="360" w:lineRule="auto"/>
        <w:rPr>
          <w:rFonts w:hint="default" w:ascii="宋体" w:hAnsi="宋体" w:eastAsia="宋体" w:cs="Times New Roman"/>
          <w:sz w:val="24"/>
          <w:szCs w:val="24"/>
          <w:highlight w:val="none"/>
          <w:lang w:val="en-US" w:eastAsia="zh-CN"/>
        </w:rPr>
      </w:pPr>
    </w:p>
    <w:p w14:paraId="08104A59">
      <w:pPr>
        <w:pStyle w:val="69"/>
        <w:spacing w:beforeLines="100" w:afterLines="100"/>
        <w:ind w:firstLine="0" w:firstLineChars="0"/>
        <w:rPr>
          <w:rFonts w:ascii="宋体" w:hAnsi="宋体"/>
          <w:b/>
          <w:sz w:val="28"/>
          <w:szCs w:val="28"/>
          <w:highlight w:val="none"/>
        </w:rPr>
      </w:pPr>
      <w:r>
        <w:rPr>
          <w:rFonts w:hint="eastAsia" w:ascii="宋体" w:hAnsi="宋体"/>
          <w:b/>
          <w:sz w:val="28"/>
          <w:szCs w:val="28"/>
          <w:highlight w:val="none"/>
        </w:rPr>
        <w:t>三、商务条件（以“★”标示的内容为不允许负偏离的实质性要求）</w:t>
      </w:r>
    </w:p>
    <w:p w14:paraId="2FE1611D">
      <w:pPr>
        <w:widowControl/>
        <w:spacing w:line="360" w:lineRule="auto"/>
        <w:ind w:firstLine="482" w:firstLineChars="200"/>
        <w:jc w:val="left"/>
        <w:rPr>
          <w:rFonts w:ascii="宋体" w:hAnsi="宋体"/>
          <w:sz w:val="24"/>
          <w:szCs w:val="28"/>
          <w:highlight w:val="none"/>
        </w:rPr>
      </w:pPr>
      <w:r>
        <w:rPr>
          <w:rFonts w:hint="eastAsia" w:ascii="宋体" w:hAnsi="宋体"/>
          <w:b/>
          <w:bCs/>
          <w:sz w:val="24"/>
          <w:szCs w:val="28"/>
          <w:highlight w:val="none"/>
        </w:rPr>
        <w:t>1、服务地点</w:t>
      </w:r>
      <w:r>
        <w:rPr>
          <w:rFonts w:hint="eastAsia" w:ascii="宋体" w:hAnsi="宋体"/>
          <w:sz w:val="24"/>
          <w:szCs w:val="28"/>
          <w:highlight w:val="none"/>
        </w:rPr>
        <w:t>：厦门市杏林医院</w:t>
      </w:r>
    </w:p>
    <w:p w14:paraId="384AFBCF">
      <w:pPr>
        <w:widowControl/>
        <w:spacing w:line="360" w:lineRule="auto"/>
        <w:ind w:firstLine="482" w:firstLineChars="200"/>
        <w:jc w:val="left"/>
        <w:rPr>
          <w:rFonts w:ascii="宋体" w:hAnsi="宋体"/>
          <w:sz w:val="24"/>
          <w:szCs w:val="28"/>
          <w:highlight w:val="none"/>
        </w:rPr>
      </w:pPr>
      <w:r>
        <w:rPr>
          <w:rFonts w:hint="eastAsia" w:ascii="宋体" w:hAnsi="宋体"/>
          <w:b/>
          <w:bCs/>
          <w:sz w:val="24"/>
          <w:szCs w:val="28"/>
          <w:highlight w:val="none"/>
        </w:rPr>
        <w:t>2、服务时间</w:t>
      </w:r>
      <w:r>
        <w:rPr>
          <w:rFonts w:hint="eastAsia" w:ascii="宋体" w:hAnsi="宋体"/>
          <w:sz w:val="24"/>
          <w:szCs w:val="28"/>
          <w:highlight w:val="none"/>
        </w:rPr>
        <w:t>：自合同签订之日起</w:t>
      </w:r>
      <w:r>
        <w:rPr>
          <w:rFonts w:hint="eastAsia" w:ascii="宋体" w:hAnsi="宋体"/>
          <w:sz w:val="24"/>
          <w:szCs w:val="28"/>
          <w:highlight w:val="none"/>
          <w:lang w:val="en-US" w:eastAsia="zh-CN"/>
        </w:rPr>
        <w:t>1</w:t>
      </w:r>
      <w:r>
        <w:rPr>
          <w:rFonts w:hint="eastAsia" w:ascii="宋体" w:hAnsi="宋体"/>
          <w:sz w:val="24"/>
          <w:szCs w:val="28"/>
          <w:highlight w:val="none"/>
        </w:rPr>
        <w:t>年</w:t>
      </w:r>
    </w:p>
    <w:p w14:paraId="1E3A206F">
      <w:pPr>
        <w:widowControl/>
        <w:spacing w:line="360" w:lineRule="auto"/>
        <w:ind w:firstLine="482" w:firstLineChars="200"/>
        <w:jc w:val="left"/>
        <w:rPr>
          <w:rFonts w:ascii="宋体" w:hAnsi="宋体"/>
          <w:b/>
          <w:bCs/>
          <w:sz w:val="24"/>
          <w:szCs w:val="28"/>
          <w:highlight w:val="none"/>
        </w:rPr>
      </w:pPr>
      <w:r>
        <w:rPr>
          <w:rFonts w:hint="eastAsia" w:ascii="宋体" w:hAnsi="宋体"/>
          <w:b/>
          <w:bCs/>
          <w:sz w:val="24"/>
          <w:szCs w:val="28"/>
          <w:highlight w:val="none"/>
        </w:rPr>
        <w:t>3、验收方式数据表格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2F34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2FFBDBDA">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验收期次</w:t>
            </w:r>
          </w:p>
        </w:tc>
        <w:tc>
          <w:tcPr>
            <w:tcW w:w="4000" w:type="pct"/>
            <w:vAlign w:val="center"/>
          </w:tcPr>
          <w:p w14:paraId="020F879F">
            <w:pPr>
              <w:widowControl/>
              <w:spacing w:line="360" w:lineRule="auto"/>
              <w:ind w:firstLine="48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验收期次说明</w:t>
            </w:r>
          </w:p>
        </w:tc>
      </w:tr>
      <w:tr w14:paraId="54C0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156116F7">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0" w:type="auto"/>
            <w:vAlign w:val="center"/>
          </w:tcPr>
          <w:p w14:paraId="4E303C6E">
            <w:pPr>
              <w:spacing w:line="360" w:lineRule="auto"/>
              <w:jc w:val="left"/>
              <w:rPr>
                <w:rFonts w:asciiTheme="minorEastAsia" w:hAnsiTheme="minorEastAsia" w:eastAsiaTheme="minorEastAsia" w:cstheme="minorEastAsia"/>
                <w:kern w:val="0"/>
                <w:sz w:val="24"/>
                <w:highlight w:val="none"/>
              </w:rPr>
            </w:pPr>
            <w:r>
              <w:rPr>
                <w:rFonts w:hint="eastAsia" w:ascii="宋体" w:hAnsi="宋体" w:cs="宋体"/>
                <w:kern w:val="0"/>
                <w:sz w:val="24"/>
                <w:highlight w:val="none"/>
              </w:rPr>
              <w:t>验收依据：采购文件、响应文件、合同、国家有关的标准规定及行业标准等，均为验收依据。</w:t>
            </w:r>
          </w:p>
        </w:tc>
      </w:tr>
      <w:tr w14:paraId="4C2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499673A1">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0" w:type="auto"/>
            <w:vAlign w:val="center"/>
          </w:tcPr>
          <w:p w14:paraId="7FAFF135">
            <w:pPr>
              <w:spacing w:line="360" w:lineRule="auto"/>
              <w:jc w:val="left"/>
              <w:rPr>
                <w:rFonts w:asciiTheme="minorEastAsia" w:hAnsiTheme="minorEastAsia" w:eastAsiaTheme="minorEastAsia" w:cstheme="minorEastAsia"/>
                <w:kern w:val="0"/>
                <w:sz w:val="24"/>
                <w:highlight w:val="none"/>
              </w:rPr>
            </w:pPr>
            <w:r>
              <w:rPr>
                <w:rFonts w:hint="eastAsia" w:ascii="宋体" w:hAnsi="宋体"/>
                <w:color w:val="000000"/>
                <w:sz w:val="24"/>
                <w:highlight w:val="none"/>
              </w:rPr>
              <w:t>验收标准：采购人根据</w:t>
            </w:r>
            <w:r>
              <w:rPr>
                <w:rFonts w:hint="eastAsia" w:ascii="宋体" w:hAnsi="宋体" w:cs="宋体"/>
                <w:kern w:val="0"/>
                <w:sz w:val="24"/>
                <w:highlight w:val="none"/>
              </w:rPr>
              <w:t>采购文件</w:t>
            </w:r>
            <w:r>
              <w:rPr>
                <w:rFonts w:hint="eastAsia" w:ascii="宋体" w:hAnsi="宋体"/>
                <w:color w:val="000000"/>
                <w:sz w:val="24"/>
                <w:highlight w:val="none"/>
              </w:rPr>
              <w:t>、成交供应商的响应文件、合同及国家、省、市有关的标准进行验收。</w:t>
            </w:r>
          </w:p>
        </w:tc>
      </w:tr>
      <w:tr w14:paraId="5613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3BF34210">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0" w:type="auto"/>
            <w:vAlign w:val="center"/>
          </w:tcPr>
          <w:p w14:paraId="1E722F67">
            <w:pPr>
              <w:spacing w:line="360" w:lineRule="auto"/>
              <w:jc w:val="left"/>
              <w:rPr>
                <w:rFonts w:ascii="宋体" w:hAnsi="宋体"/>
                <w:color w:val="000000"/>
                <w:sz w:val="24"/>
                <w:highlight w:val="none"/>
              </w:rPr>
            </w:pPr>
            <w:r>
              <w:rPr>
                <w:rFonts w:hint="eastAsia" w:ascii="宋体" w:hAnsi="宋体"/>
                <w:color w:val="000000"/>
                <w:sz w:val="24"/>
                <w:highlight w:val="none"/>
              </w:rPr>
              <w:t>验收时成交供应商必须派代表参加。</w:t>
            </w:r>
          </w:p>
        </w:tc>
      </w:tr>
      <w:tr w14:paraId="197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7A1DF577">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4000" w:type="pct"/>
            <w:vAlign w:val="center"/>
          </w:tcPr>
          <w:p w14:paraId="01C08371">
            <w:pPr>
              <w:spacing w:line="360" w:lineRule="auto"/>
              <w:jc w:val="left"/>
              <w:rPr>
                <w:rFonts w:ascii="宋体" w:hAnsi="宋体"/>
                <w:color w:val="000000"/>
                <w:sz w:val="24"/>
                <w:highlight w:val="none"/>
              </w:rPr>
            </w:pPr>
            <w:r>
              <w:rPr>
                <w:rFonts w:hint="eastAsia" w:ascii="宋体" w:hAnsi="宋体"/>
                <w:color w:val="000000"/>
                <w:sz w:val="24"/>
                <w:highlight w:val="none"/>
              </w:rPr>
              <w:t>验收过程所发生的一切费用由成交供应商承担。</w:t>
            </w:r>
          </w:p>
        </w:tc>
      </w:tr>
    </w:tbl>
    <w:p w14:paraId="6609091F">
      <w:pPr>
        <w:tabs>
          <w:tab w:val="left" w:pos="992"/>
        </w:tabs>
        <w:spacing w:line="460" w:lineRule="exact"/>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4、支付方式</w:t>
      </w:r>
    </w:p>
    <w:p w14:paraId="078F02D6">
      <w:pPr>
        <w:tabs>
          <w:tab w:val="left" w:pos="992"/>
        </w:tabs>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4.1按季度结算，每季度初</w:t>
      </w:r>
      <w:r>
        <w:rPr>
          <w:rFonts w:hint="eastAsia" w:asciiTheme="minorEastAsia" w:hAnsiTheme="minorEastAsia" w:eastAsiaTheme="minorEastAsia" w:cstheme="minorEastAsia"/>
          <w:sz w:val="24"/>
          <w:highlight w:val="none"/>
          <w:lang w:eastAsia="zh-CN"/>
        </w:rPr>
        <w:t>成交供应商</w:t>
      </w:r>
      <w:r>
        <w:rPr>
          <w:rFonts w:hint="eastAsia" w:asciiTheme="minorEastAsia" w:hAnsiTheme="minorEastAsia" w:eastAsiaTheme="minorEastAsia" w:cstheme="minorEastAsia"/>
          <w:sz w:val="24"/>
          <w:highlight w:val="none"/>
        </w:rPr>
        <w:t>应及时</w:t>
      </w:r>
      <w:r>
        <w:rPr>
          <w:rFonts w:hint="eastAsia" w:ascii="宋体" w:hAnsi="宋体" w:eastAsia="宋体" w:cs="宋体"/>
          <w:kern w:val="0"/>
          <w:sz w:val="24"/>
          <w:szCs w:val="24"/>
          <w:highlight w:val="none"/>
        </w:rPr>
        <w:t>向采购人提供</w:t>
      </w:r>
      <w:r>
        <w:rPr>
          <w:rFonts w:hint="eastAsia" w:ascii="宋体" w:hAnsi="宋体" w:eastAsia="宋体" w:cs="宋体"/>
          <w:kern w:val="0"/>
          <w:sz w:val="24"/>
          <w:szCs w:val="24"/>
          <w:highlight w:val="none"/>
          <w:lang w:eastAsia="zh-CN"/>
        </w:rPr>
        <w:t>结算金额</w:t>
      </w:r>
      <w:r>
        <w:rPr>
          <w:rFonts w:hint="eastAsia" w:ascii="宋体" w:hAnsi="宋体" w:eastAsia="宋体" w:cs="宋体"/>
          <w:kern w:val="0"/>
          <w:sz w:val="24"/>
          <w:szCs w:val="24"/>
          <w:highlight w:val="none"/>
        </w:rPr>
        <w:t>发票</w:t>
      </w:r>
      <w:r>
        <w:rPr>
          <w:rFonts w:hint="eastAsia" w:ascii="宋体" w:hAnsi="宋体" w:eastAsia="宋体" w:cs="宋体"/>
          <w:kern w:val="0"/>
          <w:sz w:val="24"/>
          <w:szCs w:val="24"/>
          <w:highlight w:val="none"/>
          <w:lang w:eastAsia="zh-CN"/>
        </w:rPr>
        <w:t>和</w:t>
      </w:r>
      <w:r>
        <w:rPr>
          <w:rFonts w:hint="eastAsia" w:ascii="宋体" w:hAnsi="宋体" w:eastAsia="宋体" w:cs="Times New Roman"/>
          <w:sz w:val="24"/>
          <w:szCs w:val="24"/>
          <w:highlight w:val="none"/>
        </w:rPr>
        <w:t>考核表</w:t>
      </w:r>
      <w:r>
        <w:rPr>
          <w:rFonts w:hint="eastAsia" w:ascii="宋体" w:hAnsi="宋体" w:eastAsia="宋体" w:cs="Times New Roman"/>
          <w:sz w:val="24"/>
          <w:szCs w:val="24"/>
          <w:highlight w:val="none"/>
          <w:lang w:eastAsia="zh-CN"/>
        </w:rPr>
        <w:t>后</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采购人在</w:t>
      </w:r>
      <w:r>
        <w:rPr>
          <w:rFonts w:hint="eastAsia" w:ascii="宋体" w:hAnsi="宋体" w:eastAsia="宋体" w:cs="Times New Roman"/>
          <w:sz w:val="24"/>
          <w:szCs w:val="24"/>
          <w:highlight w:val="none"/>
        </w:rPr>
        <w:t>达到付款条件起</w:t>
      </w:r>
      <w:r>
        <w:rPr>
          <w:rFonts w:hint="eastAsia" w:asciiTheme="minorEastAsia" w:hAnsiTheme="minorEastAsia" w:eastAsiaTheme="minorEastAsia" w:cstheme="minorEastAsia"/>
          <w:sz w:val="24"/>
          <w:highlight w:val="none"/>
          <w:lang w:val="en-US" w:eastAsia="zh-CN"/>
        </w:rPr>
        <w:t>60</w:t>
      </w:r>
      <w:r>
        <w:rPr>
          <w:rFonts w:hint="eastAsia" w:asciiTheme="minorEastAsia" w:hAnsiTheme="minorEastAsia" w:eastAsiaTheme="minorEastAsia" w:cstheme="minorEastAsia"/>
          <w:sz w:val="24"/>
          <w:highlight w:val="none"/>
        </w:rPr>
        <w:t>个</w:t>
      </w:r>
      <w:r>
        <w:rPr>
          <w:rFonts w:hint="eastAsia" w:asciiTheme="minorEastAsia" w:hAnsiTheme="minorEastAsia" w:eastAsiaTheme="minorEastAsia" w:cstheme="minorEastAsia"/>
          <w:sz w:val="24"/>
          <w:highlight w:val="none"/>
          <w:lang w:eastAsia="zh-CN"/>
        </w:rPr>
        <w:t>日历</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eastAsia="zh-CN"/>
        </w:rPr>
        <w:t>内</w:t>
      </w:r>
      <w:r>
        <w:rPr>
          <w:rFonts w:hint="eastAsia" w:ascii="宋体" w:hAnsi="宋体" w:cs="宋体"/>
          <w:kern w:val="0"/>
          <w:sz w:val="24"/>
          <w:highlight w:val="none"/>
        </w:rPr>
        <w:t>支付相应费用</w:t>
      </w:r>
      <w:r>
        <w:rPr>
          <w:rFonts w:hint="eastAsia" w:asciiTheme="minorEastAsia" w:hAnsiTheme="minorEastAsia" w:eastAsiaTheme="minorEastAsia" w:cstheme="minorEastAsia"/>
          <w:sz w:val="24"/>
          <w:highlight w:val="none"/>
        </w:rPr>
        <w:t>。</w:t>
      </w:r>
    </w:p>
    <w:p w14:paraId="1E375F96">
      <w:pPr>
        <w:tabs>
          <w:tab w:val="left" w:pos="992"/>
        </w:tabs>
        <w:spacing w:line="460" w:lineRule="exact"/>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5、报价要求</w:t>
      </w:r>
    </w:p>
    <w:p w14:paraId="6DD8C2F7">
      <w:pPr>
        <w:tabs>
          <w:tab w:val="left" w:pos="992"/>
        </w:tabs>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5.1本次采购为整体采购，供应商必须对采购项目的所有内容进行报价响应，不得对采购内容拆分报价，不完整响应将导致响应无效。</w:t>
      </w:r>
    </w:p>
    <w:p w14:paraId="2AAB01B3">
      <w:pPr>
        <w:tabs>
          <w:tab w:val="left" w:pos="992"/>
        </w:tabs>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5.2报价以人民币为货币单位。</w:t>
      </w:r>
    </w:p>
    <w:p w14:paraId="32163D27">
      <w:pPr>
        <w:tabs>
          <w:tab w:val="left" w:pos="992"/>
        </w:tabs>
        <w:spacing w:line="460" w:lineRule="exact"/>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color w:val="auto"/>
          <w:sz w:val="24"/>
          <w:highlight w:val="none"/>
        </w:rPr>
        <w:t>5.3单价控制价如下</w:t>
      </w:r>
      <w:r>
        <w:rPr>
          <w:rFonts w:hint="eastAsia" w:asciiTheme="minorEastAsia" w:hAnsiTheme="minorEastAsia" w:eastAsiaTheme="minorEastAsia" w:cstheme="minorEastAsia"/>
          <w:sz w:val="24"/>
          <w:highlight w:val="none"/>
        </w:rPr>
        <w:t>：</w:t>
      </w:r>
    </w:p>
    <w:p w14:paraId="12F99062">
      <w:pPr>
        <w:tabs>
          <w:tab w:val="left" w:pos="992"/>
        </w:tabs>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（一）常规四害防制项目</w:t>
      </w:r>
    </w:p>
    <w:p w14:paraId="10D4B653">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结合厦门蚊虫活跃情况，4月至11月份，4次/月；12至次年3月份，1次/月</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每次费用1</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00元/</w:t>
      </w:r>
      <w:r>
        <w:rPr>
          <w:rFonts w:hint="eastAsia" w:asciiTheme="minorEastAsia" w:hAnsiTheme="minorEastAsia" w:eastAsiaTheme="minorEastAsia" w:cstheme="minorEastAsia"/>
          <w:sz w:val="24"/>
          <w:highlight w:val="none"/>
          <w:lang w:eastAsia="zh-CN"/>
        </w:rPr>
        <w:t>次</w:t>
      </w:r>
      <w:r>
        <w:rPr>
          <w:rFonts w:hint="eastAsia" w:asciiTheme="minorEastAsia" w:hAnsiTheme="minorEastAsia" w:eastAsiaTheme="minorEastAsia" w:cstheme="minorEastAsia"/>
          <w:sz w:val="24"/>
          <w:highlight w:val="none"/>
        </w:rPr>
        <w:t>。</w:t>
      </w:r>
    </w:p>
    <w:tbl>
      <w:tblPr>
        <w:tblStyle w:val="42"/>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528"/>
        <w:gridCol w:w="3897"/>
      </w:tblGrid>
      <w:tr w14:paraId="076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2" w:type="pct"/>
            <w:shd w:val="clear" w:color="auto" w:fill="auto"/>
            <w:noWrap/>
            <w:vAlign w:val="center"/>
          </w:tcPr>
          <w:p w14:paraId="0335C2A3">
            <w:pPr>
              <w:snapToGrid w:val="0"/>
              <w:spacing w:line="360" w:lineRule="auto"/>
              <w:jc w:val="center"/>
              <w:textAlignment w:val="center"/>
              <w:rPr>
                <w:rFonts w:ascii="宋体" w:hAnsi="宋体" w:cs="宋体"/>
                <w:sz w:val="24"/>
              </w:rPr>
            </w:pPr>
            <w:r>
              <w:rPr>
                <w:rFonts w:hint="eastAsia" w:ascii="宋体" w:hAnsi="宋体" w:cs="宋体"/>
                <w:kern w:val="0"/>
                <w:sz w:val="24"/>
              </w:rPr>
              <w:t>名称</w:t>
            </w:r>
          </w:p>
        </w:tc>
        <w:tc>
          <w:tcPr>
            <w:tcW w:w="3907" w:type="pct"/>
            <w:gridSpan w:val="2"/>
            <w:shd w:val="clear" w:color="auto" w:fill="auto"/>
            <w:noWrap/>
            <w:vAlign w:val="center"/>
          </w:tcPr>
          <w:p w14:paraId="7BE76072">
            <w:pPr>
              <w:snapToGrid w:val="0"/>
              <w:spacing w:line="360" w:lineRule="auto"/>
              <w:jc w:val="center"/>
              <w:textAlignment w:val="center"/>
              <w:rPr>
                <w:rFonts w:ascii="宋体" w:hAnsi="宋体" w:cs="宋体"/>
                <w:sz w:val="24"/>
              </w:rPr>
            </w:pPr>
            <w:r>
              <w:rPr>
                <w:rFonts w:hint="eastAsia" w:ascii="宋体" w:hAnsi="宋体" w:cs="宋体"/>
                <w:kern w:val="0"/>
                <w:sz w:val="24"/>
              </w:rPr>
              <w:t>厦门市杏林医院</w:t>
            </w:r>
          </w:p>
        </w:tc>
      </w:tr>
      <w:tr w14:paraId="484D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2" w:type="pct"/>
            <w:shd w:val="clear" w:color="auto" w:fill="auto"/>
            <w:vAlign w:val="center"/>
          </w:tcPr>
          <w:p w14:paraId="42F3E328">
            <w:pPr>
              <w:snapToGrid w:val="0"/>
              <w:spacing w:line="360" w:lineRule="auto"/>
              <w:jc w:val="center"/>
              <w:textAlignment w:val="center"/>
              <w:rPr>
                <w:rFonts w:ascii="宋体" w:hAnsi="宋体" w:cs="宋体"/>
                <w:sz w:val="24"/>
              </w:rPr>
            </w:pPr>
            <w:r>
              <w:rPr>
                <w:rFonts w:hint="eastAsia" w:ascii="宋体" w:hAnsi="宋体" w:cs="宋体"/>
                <w:kern w:val="0"/>
                <w:sz w:val="24"/>
              </w:rPr>
              <w:t>月份</w:t>
            </w:r>
          </w:p>
        </w:tc>
        <w:tc>
          <w:tcPr>
            <w:tcW w:w="1856" w:type="pct"/>
            <w:shd w:val="clear" w:color="auto" w:fill="auto"/>
            <w:noWrap/>
            <w:vAlign w:val="center"/>
          </w:tcPr>
          <w:p w14:paraId="18B218EF">
            <w:pPr>
              <w:snapToGrid w:val="0"/>
              <w:spacing w:line="360" w:lineRule="auto"/>
              <w:jc w:val="center"/>
              <w:textAlignment w:val="center"/>
              <w:rPr>
                <w:rFonts w:ascii="宋体" w:hAnsi="宋体" w:cs="宋体"/>
                <w:kern w:val="0"/>
                <w:sz w:val="24"/>
              </w:rPr>
            </w:pPr>
            <w:r>
              <w:rPr>
                <w:rFonts w:hint="eastAsia" w:ascii="宋体" w:hAnsi="宋体" w:cs="宋体"/>
                <w:kern w:val="0"/>
                <w:sz w:val="24"/>
              </w:rPr>
              <w:t>4月-11月份</w:t>
            </w:r>
          </w:p>
          <w:p w14:paraId="069D8AAB">
            <w:pPr>
              <w:snapToGrid w:val="0"/>
              <w:spacing w:line="360" w:lineRule="auto"/>
              <w:jc w:val="center"/>
              <w:textAlignment w:val="center"/>
              <w:rPr>
                <w:rFonts w:ascii="宋体" w:hAnsi="宋体" w:cs="宋体"/>
                <w:sz w:val="24"/>
              </w:rPr>
            </w:pPr>
            <w:r>
              <w:rPr>
                <w:rFonts w:hint="eastAsia" w:ascii="宋体" w:hAnsi="宋体" w:cs="宋体"/>
                <w:kern w:val="0"/>
                <w:sz w:val="24"/>
              </w:rPr>
              <w:t>（厦门蚊虫活跃期）</w:t>
            </w:r>
          </w:p>
        </w:tc>
        <w:tc>
          <w:tcPr>
            <w:tcW w:w="2050" w:type="pct"/>
            <w:shd w:val="clear" w:color="auto" w:fill="auto"/>
            <w:noWrap/>
            <w:vAlign w:val="center"/>
          </w:tcPr>
          <w:p w14:paraId="2BC31FC0">
            <w:pPr>
              <w:snapToGrid w:val="0"/>
              <w:spacing w:line="360" w:lineRule="auto"/>
              <w:jc w:val="center"/>
              <w:textAlignment w:val="center"/>
              <w:rPr>
                <w:rFonts w:ascii="宋体" w:hAnsi="宋体" w:cs="宋体"/>
                <w:kern w:val="0"/>
                <w:sz w:val="24"/>
              </w:rPr>
            </w:pPr>
            <w:r>
              <w:rPr>
                <w:rFonts w:hint="eastAsia" w:ascii="宋体" w:hAnsi="宋体" w:cs="宋体"/>
                <w:kern w:val="0"/>
                <w:sz w:val="24"/>
              </w:rPr>
              <w:t>12月-次年3月</w:t>
            </w:r>
          </w:p>
          <w:p w14:paraId="072F0119">
            <w:pPr>
              <w:snapToGrid w:val="0"/>
              <w:spacing w:line="360" w:lineRule="auto"/>
              <w:jc w:val="center"/>
              <w:textAlignment w:val="center"/>
              <w:rPr>
                <w:rFonts w:ascii="宋体" w:hAnsi="宋体" w:cs="宋体"/>
                <w:sz w:val="24"/>
              </w:rPr>
            </w:pPr>
            <w:r>
              <w:rPr>
                <w:rFonts w:hint="eastAsia" w:ascii="宋体" w:hAnsi="宋体" w:cs="宋体"/>
                <w:kern w:val="0"/>
                <w:sz w:val="24"/>
              </w:rPr>
              <w:t>（厦门蚊虫低活动期）</w:t>
            </w:r>
          </w:p>
        </w:tc>
      </w:tr>
      <w:tr w14:paraId="79B2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92" w:type="pct"/>
            <w:shd w:val="clear" w:color="auto" w:fill="auto"/>
            <w:noWrap/>
            <w:vAlign w:val="center"/>
          </w:tcPr>
          <w:p w14:paraId="7D623F05">
            <w:pPr>
              <w:snapToGrid w:val="0"/>
              <w:spacing w:line="360" w:lineRule="auto"/>
              <w:jc w:val="center"/>
              <w:textAlignment w:val="center"/>
              <w:rPr>
                <w:rFonts w:ascii="宋体" w:hAnsi="宋体" w:cs="宋体"/>
                <w:sz w:val="24"/>
              </w:rPr>
            </w:pPr>
            <w:r>
              <w:rPr>
                <w:rFonts w:hint="eastAsia" w:ascii="宋体" w:hAnsi="宋体" w:cs="宋体"/>
                <w:kern w:val="0"/>
                <w:sz w:val="24"/>
              </w:rPr>
              <w:t>频次</w:t>
            </w:r>
          </w:p>
        </w:tc>
        <w:tc>
          <w:tcPr>
            <w:tcW w:w="1856" w:type="pct"/>
            <w:shd w:val="clear" w:color="auto" w:fill="auto"/>
            <w:noWrap/>
            <w:vAlign w:val="center"/>
          </w:tcPr>
          <w:p w14:paraId="6EB9FE87">
            <w:pPr>
              <w:snapToGrid w:val="0"/>
              <w:spacing w:line="360" w:lineRule="auto"/>
              <w:jc w:val="center"/>
              <w:textAlignment w:val="center"/>
              <w:rPr>
                <w:rFonts w:ascii="宋体" w:hAnsi="宋体" w:cs="宋体"/>
                <w:sz w:val="24"/>
              </w:rPr>
            </w:pPr>
            <w:r>
              <w:rPr>
                <w:rFonts w:hint="eastAsia" w:ascii="宋体" w:hAnsi="宋体" w:cs="宋体"/>
                <w:kern w:val="0"/>
                <w:sz w:val="24"/>
              </w:rPr>
              <w:t>4次/月</w:t>
            </w:r>
          </w:p>
        </w:tc>
        <w:tc>
          <w:tcPr>
            <w:tcW w:w="2050" w:type="pct"/>
            <w:shd w:val="clear" w:color="auto" w:fill="auto"/>
            <w:noWrap/>
            <w:vAlign w:val="center"/>
          </w:tcPr>
          <w:p w14:paraId="10ED5FAA">
            <w:pPr>
              <w:snapToGrid w:val="0"/>
              <w:spacing w:line="360" w:lineRule="auto"/>
              <w:jc w:val="center"/>
              <w:textAlignment w:val="center"/>
              <w:rPr>
                <w:rFonts w:ascii="宋体" w:hAnsi="宋体" w:cs="宋体"/>
                <w:sz w:val="24"/>
              </w:rPr>
            </w:pPr>
            <w:r>
              <w:rPr>
                <w:rFonts w:hint="eastAsia" w:ascii="宋体" w:hAnsi="宋体" w:cs="宋体"/>
                <w:kern w:val="0"/>
                <w:sz w:val="24"/>
              </w:rPr>
              <w:t>1次/月</w:t>
            </w:r>
          </w:p>
        </w:tc>
      </w:tr>
      <w:tr w14:paraId="6FFC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92" w:type="pct"/>
            <w:shd w:val="clear" w:color="auto" w:fill="auto"/>
            <w:noWrap/>
            <w:vAlign w:val="center"/>
          </w:tcPr>
          <w:p w14:paraId="445759AA">
            <w:pPr>
              <w:snapToGrid w:val="0"/>
              <w:spacing w:line="360" w:lineRule="auto"/>
              <w:jc w:val="center"/>
              <w:textAlignment w:val="center"/>
              <w:rPr>
                <w:rFonts w:ascii="宋体" w:hAnsi="宋体" w:cs="宋体"/>
                <w:sz w:val="24"/>
              </w:rPr>
            </w:pPr>
            <w:r>
              <w:rPr>
                <w:rFonts w:hint="eastAsia" w:ascii="宋体" w:hAnsi="宋体" w:cs="宋体"/>
                <w:kern w:val="0"/>
                <w:sz w:val="24"/>
              </w:rPr>
              <w:t>常规四害防制</w:t>
            </w:r>
          </w:p>
        </w:tc>
        <w:tc>
          <w:tcPr>
            <w:tcW w:w="3907" w:type="pct"/>
            <w:gridSpan w:val="2"/>
            <w:shd w:val="clear" w:color="auto" w:fill="auto"/>
            <w:noWrap/>
            <w:vAlign w:val="center"/>
          </w:tcPr>
          <w:p w14:paraId="2E2E186F">
            <w:pPr>
              <w:snapToGrid w:val="0"/>
              <w:spacing w:line="360" w:lineRule="auto"/>
              <w:jc w:val="center"/>
              <w:textAlignment w:val="center"/>
              <w:rPr>
                <w:rFonts w:hint="eastAsia" w:ascii="宋体" w:hAnsi="宋体" w:eastAsia="宋体" w:cs="宋体"/>
                <w:sz w:val="24"/>
                <w:lang w:eastAsia="zh-CN"/>
              </w:rPr>
            </w:pPr>
            <w:r>
              <w:rPr>
                <w:rFonts w:hint="eastAsia" w:ascii="宋体" w:hAnsi="宋体" w:cs="宋体"/>
                <w:b/>
                <w:bCs/>
                <w:kern w:val="0"/>
                <w:sz w:val="24"/>
              </w:rPr>
              <w:t>1</w:t>
            </w:r>
            <w:r>
              <w:rPr>
                <w:rFonts w:hint="eastAsia" w:ascii="宋体" w:hAnsi="宋体" w:cs="宋体"/>
                <w:b/>
                <w:bCs/>
                <w:kern w:val="0"/>
                <w:sz w:val="24"/>
                <w:lang w:val="en-US" w:eastAsia="zh-CN"/>
              </w:rPr>
              <w:t>400</w:t>
            </w:r>
            <w:r>
              <w:rPr>
                <w:rFonts w:hint="eastAsia" w:ascii="宋体" w:hAnsi="宋体" w:cs="宋体"/>
                <w:b/>
                <w:bCs/>
                <w:kern w:val="0"/>
                <w:sz w:val="24"/>
              </w:rPr>
              <w:t>元/</w:t>
            </w:r>
            <w:r>
              <w:rPr>
                <w:rFonts w:hint="eastAsia" w:ascii="宋体" w:hAnsi="宋体" w:cs="宋体"/>
                <w:b/>
                <w:bCs/>
                <w:kern w:val="0"/>
                <w:sz w:val="24"/>
                <w:lang w:eastAsia="zh-CN"/>
              </w:rPr>
              <w:t>次</w:t>
            </w:r>
          </w:p>
        </w:tc>
      </w:tr>
    </w:tbl>
    <w:p w14:paraId="55787E47">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（二）疫情期间蚊媒应急防制项目</w:t>
      </w:r>
    </w:p>
    <w:tbl>
      <w:tblPr>
        <w:tblStyle w:val="42"/>
        <w:tblW w:w="5126" w:type="pct"/>
        <w:jc w:val="center"/>
        <w:tblLayout w:type="fixed"/>
        <w:tblCellMar>
          <w:top w:w="0" w:type="dxa"/>
          <w:left w:w="108" w:type="dxa"/>
          <w:bottom w:w="0" w:type="dxa"/>
          <w:right w:w="108" w:type="dxa"/>
        </w:tblCellMar>
      </w:tblPr>
      <w:tblGrid>
        <w:gridCol w:w="1285"/>
        <w:gridCol w:w="3966"/>
        <w:gridCol w:w="4269"/>
      </w:tblGrid>
      <w:tr w14:paraId="4766B13F">
        <w:tblPrEx>
          <w:tblCellMar>
            <w:top w:w="0" w:type="dxa"/>
            <w:left w:w="108" w:type="dxa"/>
            <w:bottom w:w="0" w:type="dxa"/>
            <w:right w:w="108" w:type="dxa"/>
          </w:tblCellMar>
        </w:tblPrEx>
        <w:trPr>
          <w:trHeight w:val="588" w:hRule="atLeast"/>
          <w:jc w:val="center"/>
        </w:trPr>
        <w:tc>
          <w:tcPr>
            <w:tcW w:w="675" w:type="pct"/>
            <w:tcBorders>
              <w:top w:val="single" w:color="auto" w:sz="4" w:space="0"/>
              <w:left w:val="single" w:color="auto" w:sz="4" w:space="0"/>
              <w:bottom w:val="single" w:color="000000" w:sz="8" w:space="0"/>
              <w:right w:val="single" w:color="000000" w:sz="8" w:space="0"/>
            </w:tcBorders>
            <w:shd w:val="clear" w:color="auto" w:fill="auto"/>
            <w:vAlign w:val="center"/>
          </w:tcPr>
          <w:p w14:paraId="34A91D32">
            <w:pPr>
              <w:snapToGrid w:val="0"/>
              <w:spacing w:line="360" w:lineRule="auto"/>
              <w:jc w:val="center"/>
              <w:textAlignment w:val="center"/>
              <w:rPr>
                <w:rFonts w:ascii="宋体" w:hAnsi="宋体" w:cs="宋体"/>
                <w:sz w:val="24"/>
              </w:rPr>
            </w:pPr>
            <w:r>
              <w:rPr>
                <w:rFonts w:hint="eastAsia" w:ascii="宋体" w:hAnsi="宋体" w:cs="宋体"/>
                <w:kern w:val="0"/>
                <w:sz w:val="24"/>
              </w:rPr>
              <w:t>项目</w:t>
            </w:r>
          </w:p>
        </w:tc>
        <w:tc>
          <w:tcPr>
            <w:tcW w:w="2082" w:type="pct"/>
            <w:tcBorders>
              <w:top w:val="single" w:color="auto" w:sz="4" w:space="0"/>
              <w:left w:val="nil"/>
              <w:bottom w:val="single" w:color="000000" w:sz="8" w:space="0"/>
              <w:right w:val="single" w:color="000000" w:sz="8" w:space="0"/>
            </w:tcBorders>
            <w:shd w:val="clear" w:color="auto" w:fill="auto"/>
            <w:noWrap/>
            <w:vAlign w:val="center"/>
          </w:tcPr>
          <w:p w14:paraId="6533EED8">
            <w:pPr>
              <w:snapToGrid w:val="0"/>
              <w:spacing w:line="360" w:lineRule="auto"/>
              <w:jc w:val="center"/>
              <w:textAlignment w:val="center"/>
              <w:rPr>
                <w:rFonts w:ascii="宋体" w:hAnsi="宋体" w:cs="宋体"/>
                <w:sz w:val="24"/>
              </w:rPr>
            </w:pPr>
            <w:r>
              <w:rPr>
                <w:rFonts w:hint="eastAsia" w:ascii="宋体" w:hAnsi="宋体" w:cs="宋体"/>
                <w:kern w:val="0"/>
                <w:sz w:val="24"/>
              </w:rPr>
              <w:t>室内外蚊媒应急防制</w:t>
            </w:r>
          </w:p>
        </w:tc>
        <w:tc>
          <w:tcPr>
            <w:tcW w:w="2241" w:type="pct"/>
            <w:tcBorders>
              <w:top w:val="single" w:color="auto" w:sz="4" w:space="0"/>
              <w:left w:val="nil"/>
              <w:bottom w:val="single" w:color="000000" w:sz="8" w:space="0"/>
              <w:right w:val="single" w:color="auto" w:sz="4" w:space="0"/>
            </w:tcBorders>
            <w:shd w:val="clear" w:color="auto" w:fill="auto"/>
            <w:noWrap/>
            <w:vAlign w:val="center"/>
          </w:tcPr>
          <w:p w14:paraId="57D5785B">
            <w:pPr>
              <w:snapToGrid w:val="0"/>
              <w:spacing w:line="360" w:lineRule="auto"/>
              <w:jc w:val="center"/>
              <w:textAlignment w:val="center"/>
              <w:rPr>
                <w:rFonts w:ascii="宋体" w:hAnsi="宋体" w:cs="宋体"/>
                <w:sz w:val="24"/>
              </w:rPr>
            </w:pPr>
            <w:r>
              <w:rPr>
                <w:rFonts w:hint="eastAsia" w:ascii="宋体" w:hAnsi="宋体" w:cs="宋体"/>
                <w:kern w:val="0"/>
                <w:sz w:val="24"/>
              </w:rPr>
              <w:t>外环境蚊媒应急防制</w:t>
            </w:r>
          </w:p>
        </w:tc>
      </w:tr>
      <w:tr w14:paraId="03F9F125">
        <w:tblPrEx>
          <w:tblCellMar>
            <w:top w:w="0" w:type="dxa"/>
            <w:left w:w="108" w:type="dxa"/>
            <w:bottom w:w="0" w:type="dxa"/>
            <w:right w:w="108" w:type="dxa"/>
          </w:tblCellMar>
        </w:tblPrEx>
        <w:trPr>
          <w:trHeight w:val="628" w:hRule="atLeast"/>
          <w:jc w:val="center"/>
        </w:trPr>
        <w:tc>
          <w:tcPr>
            <w:tcW w:w="675" w:type="pct"/>
            <w:tcBorders>
              <w:top w:val="single" w:color="auto" w:sz="4" w:space="0"/>
              <w:left w:val="single" w:color="000000" w:sz="8" w:space="0"/>
              <w:bottom w:val="single" w:color="auto" w:sz="4" w:space="0"/>
              <w:right w:val="single" w:color="auto" w:sz="4" w:space="0"/>
            </w:tcBorders>
            <w:shd w:val="clear" w:color="auto" w:fill="auto"/>
            <w:noWrap/>
            <w:vAlign w:val="center"/>
          </w:tcPr>
          <w:p w14:paraId="0C58A81D">
            <w:pPr>
              <w:snapToGrid w:val="0"/>
              <w:spacing w:line="360" w:lineRule="auto"/>
              <w:jc w:val="center"/>
              <w:textAlignment w:val="center"/>
              <w:rPr>
                <w:rFonts w:ascii="宋体" w:hAnsi="宋体" w:cs="宋体"/>
                <w:sz w:val="24"/>
              </w:rPr>
            </w:pPr>
            <w:r>
              <w:rPr>
                <w:rFonts w:hint="eastAsia" w:ascii="宋体" w:hAnsi="宋体" w:cs="宋体"/>
                <w:kern w:val="0"/>
                <w:sz w:val="24"/>
              </w:rPr>
              <w:t>费用</w:t>
            </w:r>
          </w:p>
        </w:tc>
        <w:tc>
          <w:tcPr>
            <w:tcW w:w="20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53247">
            <w:pPr>
              <w:snapToGrid w:val="0"/>
              <w:spacing w:line="360" w:lineRule="auto"/>
              <w:jc w:val="center"/>
              <w:textAlignment w:val="center"/>
              <w:rPr>
                <w:rFonts w:ascii="宋体" w:hAnsi="宋体" w:cs="宋体"/>
                <w:sz w:val="24"/>
              </w:rPr>
            </w:pPr>
            <w:r>
              <w:rPr>
                <w:rFonts w:hint="eastAsia" w:ascii="宋体" w:hAnsi="宋体" w:cs="宋体"/>
                <w:b/>
                <w:bCs/>
                <w:kern w:val="0"/>
                <w:sz w:val="24"/>
                <w:lang w:val="en-US" w:eastAsia="zh-CN"/>
              </w:rPr>
              <w:t>1450</w:t>
            </w:r>
            <w:r>
              <w:rPr>
                <w:rFonts w:hint="eastAsia" w:ascii="宋体" w:hAnsi="宋体" w:cs="宋体"/>
                <w:b/>
                <w:bCs/>
                <w:kern w:val="0"/>
                <w:sz w:val="24"/>
              </w:rPr>
              <w:t>元/次</w:t>
            </w:r>
          </w:p>
        </w:tc>
        <w:tc>
          <w:tcPr>
            <w:tcW w:w="2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E851D">
            <w:pPr>
              <w:snapToGrid w:val="0"/>
              <w:spacing w:line="360" w:lineRule="auto"/>
              <w:jc w:val="center"/>
              <w:textAlignment w:val="center"/>
              <w:rPr>
                <w:rFonts w:ascii="宋体" w:hAnsi="宋体" w:cs="宋体"/>
                <w:sz w:val="24"/>
              </w:rPr>
            </w:pPr>
            <w:r>
              <w:rPr>
                <w:rFonts w:hint="eastAsia" w:ascii="宋体" w:hAnsi="宋体" w:cs="宋体"/>
                <w:b/>
                <w:bCs/>
                <w:kern w:val="0"/>
                <w:sz w:val="24"/>
                <w:lang w:val="en-US" w:eastAsia="zh-CN"/>
              </w:rPr>
              <w:t>850</w:t>
            </w:r>
            <w:r>
              <w:rPr>
                <w:rFonts w:hint="eastAsia" w:ascii="宋体" w:hAnsi="宋体" w:cs="宋体"/>
                <w:b/>
                <w:bCs/>
                <w:kern w:val="0"/>
                <w:sz w:val="24"/>
              </w:rPr>
              <w:t>元/次</w:t>
            </w:r>
          </w:p>
        </w:tc>
      </w:tr>
    </w:tbl>
    <w:p w14:paraId="7BB533C7">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（三）白蚁防治服务项目</w:t>
      </w:r>
    </w:p>
    <w:tbl>
      <w:tblPr>
        <w:tblStyle w:val="42"/>
        <w:tblW w:w="5126" w:type="pct"/>
        <w:jc w:val="center"/>
        <w:tblLayout w:type="fixed"/>
        <w:tblCellMar>
          <w:top w:w="0" w:type="dxa"/>
          <w:left w:w="108" w:type="dxa"/>
          <w:bottom w:w="0" w:type="dxa"/>
          <w:right w:w="108" w:type="dxa"/>
        </w:tblCellMar>
      </w:tblPr>
      <w:tblGrid>
        <w:gridCol w:w="2330"/>
        <w:gridCol w:w="7190"/>
      </w:tblGrid>
      <w:tr w14:paraId="6E4F4682">
        <w:tblPrEx>
          <w:tblCellMar>
            <w:top w:w="0" w:type="dxa"/>
            <w:left w:w="108" w:type="dxa"/>
            <w:bottom w:w="0" w:type="dxa"/>
            <w:right w:w="108" w:type="dxa"/>
          </w:tblCellMar>
        </w:tblPrEx>
        <w:trPr>
          <w:trHeight w:val="588" w:hRule="atLeast"/>
          <w:jc w:val="center"/>
        </w:trPr>
        <w:tc>
          <w:tcPr>
            <w:tcW w:w="675" w:type="pct"/>
            <w:tcBorders>
              <w:top w:val="single" w:color="auto" w:sz="4" w:space="0"/>
              <w:left w:val="single" w:color="auto" w:sz="4" w:space="0"/>
              <w:bottom w:val="single" w:color="000000" w:sz="8" w:space="0"/>
              <w:right w:val="single" w:color="000000" w:sz="8" w:space="0"/>
            </w:tcBorders>
            <w:shd w:val="clear" w:color="auto" w:fill="auto"/>
            <w:vAlign w:val="center"/>
          </w:tcPr>
          <w:p w14:paraId="4EF5638D">
            <w:pPr>
              <w:snapToGrid w:val="0"/>
              <w:spacing w:line="360" w:lineRule="auto"/>
              <w:jc w:val="center"/>
              <w:textAlignment w:val="center"/>
              <w:rPr>
                <w:rFonts w:ascii="宋体" w:hAnsi="宋体" w:cs="宋体"/>
                <w:sz w:val="24"/>
              </w:rPr>
            </w:pPr>
            <w:r>
              <w:rPr>
                <w:rFonts w:hint="eastAsia" w:ascii="宋体" w:hAnsi="宋体" w:cs="宋体"/>
                <w:kern w:val="0"/>
                <w:sz w:val="24"/>
              </w:rPr>
              <w:t>项目</w:t>
            </w:r>
          </w:p>
        </w:tc>
        <w:tc>
          <w:tcPr>
            <w:tcW w:w="2082" w:type="pct"/>
            <w:tcBorders>
              <w:top w:val="single" w:color="auto" w:sz="4" w:space="0"/>
              <w:left w:val="nil"/>
              <w:bottom w:val="single" w:color="000000" w:sz="8" w:space="0"/>
              <w:right w:val="single" w:color="000000" w:sz="8" w:space="0"/>
            </w:tcBorders>
            <w:shd w:val="clear" w:color="auto" w:fill="auto"/>
            <w:noWrap/>
            <w:vAlign w:val="center"/>
          </w:tcPr>
          <w:p w14:paraId="57A4423A">
            <w:pPr>
              <w:snapToGrid w:val="0"/>
              <w:spacing w:line="360" w:lineRule="auto"/>
              <w:jc w:val="center"/>
              <w:textAlignment w:val="center"/>
              <w:rPr>
                <w:rFonts w:ascii="宋体" w:hAnsi="宋体" w:cs="宋体"/>
                <w:sz w:val="24"/>
              </w:rPr>
            </w:pPr>
            <w:r>
              <w:rPr>
                <w:rFonts w:hint="eastAsia" w:ascii="宋体" w:hAnsi="宋体" w:cs="宋体"/>
                <w:kern w:val="0"/>
                <w:sz w:val="24"/>
              </w:rPr>
              <w:t>白蚁防治服务</w:t>
            </w:r>
          </w:p>
        </w:tc>
      </w:tr>
      <w:tr w14:paraId="09CE1DC8">
        <w:tblPrEx>
          <w:tblCellMar>
            <w:top w:w="0" w:type="dxa"/>
            <w:left w:w="108" w:type="dxa"/>
            <w:bottom w:w="0" w:type="dxa"/>
            <w:right w:w="108" w:type="dxa"/>
          </w:tblCellMar>
        </w:tblPrEx>
        <w:trPr>
          <w:trHeight w:val="628" w:hRule="atLeast"/>
          <w:jc w:val="center"/>
        </w:trPr>
        <w:tc>
          <w:tcPr>
            <w:tcW w:w="675" w:type="pct"/>
            <w:tcBorders>
              <w:top w:val="single" w:color="auto" w:sz="4" w:space="0"/>
              <w:left w:val="single" w:color="000000" w:sz="8" w:space="0"/>
              <w:bottom w:val="single" w:color="auto" w:sz="4" w:space="0"/>
              <w:right w:val="single" w:color="auto" w:sz="4" w:space="0"/>
            </w:tcBorders>
            <w:shd w:val="clear" w:color="auto" w:fill="auto"/>
            <w:noWrap/>
            <w:vAlign w:val="center"/>
          </w:tcPr>
          <w:p w14:paraId="5D6E8A15">
            <w:pPr>
              <w:snapToGrid w:val="0"/>
              <w:spacing w:line="360" w:lineRule="auto"/>
              <w:jc w:val="center"/>
              <w:textAlignment w:val="center"/>
              <w:rPr>
                <w:rFonts w:ascii="宋体" w:hAnsi="宋体" w:cs="宋体"/>
                <w:sz w:val="24"/>
              </w:rPr>
            </w:pPr>
            <w:r>
              <w:rPr>
                <w:rFonts w:hint="eastAsia" w:ascii="宋体" w:hAnsi="宋体" w:cs="宋体"/>
                <w:kern w:val="0"/>
                <w:sz w:val="24"/>
              </w:rPr>
              <w:t>费用</w:t>
            </w:r>
          </w:p>
        </w:tc>
        <w:tc>
          <w:tcPr>
            <w:tcW w:w="20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A6F77">
            <w:pPr>
              <w:snapToGrid w:val="0"/>
              <w:spacing w:line="360" w:lineRule="auto"/>
              <w:jc w:val="center"/>
              <w:textAlignment w:val="center"/>
              <w:rPr>
                <w:rFonts w:ascii="宋体" w:hAnsi="宋体" w:cs="宋体"/>
                <w:sz w:val="24"/>
              </w:rPr>
            </w:pPr>
            <w:r>
              <w:rPr>
                <w:rFonts w:hint="eastAsia" w:ascii="宋体" w:hAnsi="宋体" w:cs="宋体"/>
                <w:b/>
                <w:bCs/>
                <w:kern w:val="0"/>
                <w:sz w:val="24"/>
                <w:lang w:val="en-US" w:eastAsia="zh-CN"/>
              </w:rPr>
              <w:t>400</w:t>
            </w:r>
            <w:r>
              <w:rPr>
                <w:rFonts w:hint="eastAsia" w:ascii="宋体" w:hAnsi="宋体" w:cs="宋体"/>
                <w:b/>
                <w:bCs/>
                <w:kern w:val="0"/>
                <w:sz w:val="24"/>
              </w:rPr>
              <w:t>元/点位</w:t>
            </w:r>
            <w:r>
              <w:rPr>
                <w:rFonts w:hint="eastAsia" w:ascii="宋体" w:hAnsi="宋体" w:cs="宋体"/>
                <w:kern w:val="0"/>
                <w:sz w:val="24"/>
              </w:rPr>
              <w:t>（连续防治面积不超过15平）</w:t>
            </w:r>
          </w:p>
        </w:tc>
      </w:tr>
      <w:tr w14:paraId="4FA5DB27">
        <w:tblPrEx>
          <w:tblCellMar>
            <w:top w:w="0" w:type="dxa"/>
            <w:left w:w="108" w:type="dxa"/>
            <w:bottom w:w="0" w:type="dxa"/>
            <w:right w:w="108" w:type="dxa"/>
          </w:tblCellMar>
        </w:tblPrEx>
        <w:trPr>
          <w:trHeight w:val="628" w:hRule="atLeast"/>
          <w:jc w:val="center"/>
        </w:trPr>
        <w:tc>
          <w:tcPr>
            <w:tcW w:w="675" w:type="pct"/>
            <w:tcBorders>
              <w:top w:val="single" w:color="auto" w:sz="4" w:space="0"/>
              <w:left w:val="single" w:color="000000" w:sz="8" w:space="0"/>
              <w:bottom w:val="single" w:color="auto" w:sz="4" w:space="0"/>
              <w:right w:val="single" w:color="auto" w:sz="4" w:space="0"/>
            </w:tcBorders>
            <w:shd w:val="clear" w:color="auto" w:fill="auto"/>
            <w:noWrap/>
            <w:vAlign w:val="center"/>
          </w:tcPr>
          <w:p w14:paraId="293400D3">
            <w:pPr>
              <w:snapToGrid w:val="0"/>
              <w:spacing w:line="360" w:lineRule="auto"/>
              <w:jc w:val="center"/>
              <w:textAlignment w:val="center"/>
              <w:rPr>
                <w:rFonts w:ascii="宋体" w:hAnsi="宋体" w:cs="宋体"/>
                <w:kern w:val="0"/>
                <w:sz w:val="24"/>
              </w:rPr>
            </w:pPr>
            <w:r>
              <w:rPr>
                <w:rFonts w:hint="eastAsia" w:ascii="宋体" w:hAnsi="宋体" w:cs="宋体"/>
                <w:kern w:val="0"/>
                <w:sz w:val="24"/>
              </w:rPr>
              <w:t>年总费用</w:t>
            </w:r>
          </w:p>
        </w:tc>
        <w:tc>
          <w:tcPr>
            <w:tcW w:w="20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38839">
            <w:pPr>
              <w:snapToGrid w:val="0"/>
              <w:spacing w:line="360" w:lineRule="auto"/>
              <w:jc w:val="center"/>
              <w:rPr>
                <w:rFonts w:ascii="宋体" w:hAnsi="宋体" w:cs="宋体"/>
                <w:kern w:val="0"/>
                <w:sz w:val="24"/>
              </w:rPr>
            </w:pPr>
            <w:r>
              <w:rPr>
                <w:rFonts w:hint="eastAsia" w:ascii="宋体" w:hAnsi="宋体" w:cs="宋体"/>
                <w:kern w:val="0"/>
                <w:sz w:val="24"/>
              </w:rPr>
              <w:t>根据2025年情况预估，预计白蚁防治年总费用为2400元。（</w:t>
            </w:r>
            <w:r>
              <w:rPr>
                <w:rFonts w:hint="eastAsia" w:ascii="宋体" w:hAnsi="宋体" w:cs="宋体"/>
                <w:kern w:val="0"/>
                <w:sz w:val="24"/>
                <w:lang w:val="en-US" w:eastAsia="zh-CN"/>
              </w:rPr>
              <w:t>6</w:t>
            </w:r>
            <w:r>
              <w:rPr>
                <w:rFonts w:hint="eastAsia" w:ascii="宋体" w:hAnsi="宋体" w:cs="宋体"/>
                <w:kern w:val="0"/>
                <w:sz w:val="24"/>
              </w:rPr>
              <w:t>个防治点位）</w:t>
            </w:r>
          </w:p>
        </w:tc>
      </w:tr>
    </w:tbl>
    <w:p w14:paraId="2F1D2D79">
      <w:pPr>
        <w:tabs>
          <w:tab w:val="left" w:pos="992"/>
        </w:tabs>
        <w:spacing w:line="4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白蚁防治按点位计费。同一区域内，连续防治面积不超过15平方米的，计为1个点位，收费标准为</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00元/点位（含税）。费用按结算周期，根据实际防治点位数量据实结算。每处防治自施工之日起质保期1年</w:t>
      </w:r>
      <w:r>
        <w:rPr>
          <w:rFonts w:hint="eastAsia" w:asciiTheme="minorEastAsia" w:hAnsiTheme="minorEastAsia" w:eastAsiaTheme="minorEastAsia" w:cstheme="minorEastAsia"/>
          <w:sz w:val="24"/>
          <w:lang w:eastAsia="zh-CN"/>
        </w:rPr>
        <w:t>（质保期之内出现质量问题应免费进行整改，响应要求需满足下面</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7、</w:t>
      </w:r>
      <w:r>
        <w:rPr>
          <w:rFonts w:hint="eastAsia" w:asciiTheme="minorEastAsia" w:hAnsiTheme="minorEastAsia" w:eastAsiaTheme="minorEastAsia" w:cstheme="minorEastAsia"/>
          <w:b/>
          <w:bCs/>
          <w:sz w:val="24"/>
          <w:lang w:eastAsia="zh-CN"/>
        </w:rPr>
        <w:t>响应时间</w:t>
      </w:r>
      <w:r>
        <w:rPr>
          <w:rFonts w:hint="eastAsia" w:asciiTheme="minorEastAsia" w:hAnsiTheme="minorEastAsia" w:eastAsiaTheme="minorEastAsia" w:cstheme="minorEastAsia"/>
          <w:b/>
          <w:bCs/>
          <w:sz w:val="24"/>
        </w:rPr>
        <w:t>要求</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sz w:val="24"/>
        </w:rPr>
        <w:t>。</w:t>
      </w:r>
    </w:p>
    <w:p w14:paraId="2DB6CF8D">
      <w:pPr>
        <w:tabs>
          <w:tab w:val="left" w:pos="992"/>
        </w:tabs>
        <w:spacing w:line="460" w:lineRule="exact"/>
        <w:ind w:firstLine="482" w:firstLineChars="200"/>
        <w:rPr>
          <w:rFonts w:hint="eastAsia" w:asciiTheme="minorEastAsia" w:hAnsiTheme="minorEastAsia" w:eastAsiaTheme="minorEastAsia" w:cstheme="minorEastAsia"/>
          <w:b/>
          <w:color w:val="FF0000"/>
          <w:sz w:val="24"/>
          <w:highlight w:val="none"/>
          <w:lang w:eastAsia="zh-CN"/>
        </w:rPr>
      </w:pPr>
      <w:r>
        <w:rPr>
          <w:rFonts w:hint="eastAsia" w:asciiTheme="minorEastAsia" w:hAnsiTheme="minorEastAsia" w:eastAsiaTheme="minorEastAsia" w:cstheme="minorEastAsia"/>
          <w:b/>
          <w:sz w:val="24"/>
          <w:highlight w:val="none"/>
        </w:rPr>
        <w:t>5.4</w:t>
      </w:r>
      <w:r>
        <w:rPr>
          <w:rFonts w:hint="eastAsia" w:asciiTheme="minorEastAsia" w:hAnsiTheme="minorEastAsia" w:eastAsiaTheme="minorEastAsia" w:cstheme="minorEastAsia"/>
          <w:b/>
          <w:sz w:val="24"/>
          <w:highlight w:val="none"/>
          <w:lang w:eastAsia="zh-CN"/>
        </w:rPr>
        <w:t>响应</w:t>
      </w:r>
      <w:r>
        <w:rPr>
          <w:rFonts w:hint="eastAsia" w:asciiTheme="minorEastAsia" w:hAnsiTheme="minorEastAsia" w:eastAsiaTheme="minorEastAsia" w:cstheme="minorEastAsia"/>
          <w:b/>
          <w:sz w:val="24"/>
          <w:highlight w:val="none"/>
        </w:rPr>
        <w:t>报价要求</w:t>
      </w:r>
      <w:r>
        <w:rPr>
          <w:rFonts w:hint="eastAsia" w:asciiTheme="minorEastAsia" w:hAnsiTheme="minorEastAsia" w:eastAsiaTheme="minorEastAsia" w:cstheme="minorEastAsia"/>
          <w:b/>
          <w:sz w:val="24"/>
          <w:highlight w:val="none"/>
          <w:lang w:eastAsia="zh-CN"/>
        </w:rPr>
        <w:t>：</w:t>
      </w:r>
    </w:p>
    <w:p w14:paraId="714D8870">
      <w:pPr>
        <w:tabs>
          <w:tab w:val="left" w:pos="992"/>
        </w:tabs>
        <w:spacing w:line="4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本项目采用折扣率的形式报价，结算单价=上述5.3条规定的单价控制价×成交折扣率。</w:t>
      </w:r>
    </w:p>
    <w:p w14:paraId="11E0444B">
      <w:pPr>
        <w:tabs>
          <w:tab w:val="left" w:pos="992"/>
        </w:tabs>
        <w:spacing w:line="4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例如：供应商所投折扣率为90%，则常规四害防制项目4月-11月份的结算单价=</w:t>
      </w:r>
      <w:r>
        <w:rPr>
          <w:rFonts w:hint="eastAsia" w:asciiTheme="minorEastAsia" w:hAnsiTheme="minorEastAsia" w:eastAsiaTheme="minorEastAsia" w:cstheme="minorEastAsia"/>
          <w:b/>
          <w:sz w:val="24"/>
          <w:highlight w:val="none"/>
          <w:lang w:val="en-US" w:eastAsia="zh-CN"/>
        </w:rPr>
        <w:t>56</w:t>
      </w:r>
      <w:r>
        <w:rPr>
          <w:rFonts w:hint="eastAsia" w:asciiTheme="minorEastAsia" w:hAnsiTheme="minorEastAsia" w:eastAsiaTheme="minorEastAsia" w:cstheme="minorEastAsia"/>
          <w:b/>
          <w:sz w:val="24"/>
          <w:highlight w:val="none"/>
        </w:rPr>
        <w:t>00元/月×</w:t>
      </w:r>
      <w:r>
        <w:rPr>
          <w:rFonts w:asciiTheme="minorEastAsia" w:hAnsiTheme="minorEastAsia" w:eastAsiaTheme="minorEastAsia" w:cstheme="minorEastAsia"/>
          <w:b/>
          <w:sz w:val="24"/>
          <w:highlight w:val="none"/>
        </w:rPr>
        <w:t>90% =</w:t>
      </w:r>
      <w:r>
        <w:rPr>
          <w:rFonts w:hint="eastAsia" w:asciiTheme="minorEastAsia" w:hAnsiTheme="minorEastAsia" w:eastAsiaTheme="minorEastAsia" w:cstheme="minorEastAsia"/>
          <w:b/>
          <w:sz w:val="24"/>
          <w:highlight w:val="none"/>
        </w:rPr>
        <w:t>5</w:t>
      </w:r>
      <w:r>
        <w:rPr>
          <w:rFonts w:hint="eastAsia" w:asciiTheme="minorEastAsia" w:hAnsiTheme="minorEastAsia" w:eastAsiaTheme="minorEastAsia" w:cstheme="minorEastAsia"/>
          <w:b/>
          <w:sz w:val="24"/>
          <w:highlight w:val="none"/>
          <w:lang w:val="en-US" w:eastAsia="zh-CN"/>
        </w:rPr>
        <w:t>04</w:t>
      </w:r>
      <w:r>
        <w:rPr>
          <w:rFonts w:hint="eastAsia" w:asciiTheme="minorEastAsia" w:hAnsiTheme="minorEastAsia" w:eastAsiaTheme="minorEastAsia" w:cstheme="minorEastAsia"/>
          <w:b/>
          <w:sz w:val="24"/>
          <w:highlight w:val="none"/>
        </w:rPr>
        <w:t>0元/月。</w:t>
      </w:r>
    </w:p>
    <w:p w14:paraId="4156F36F">
      <w:pPr>
        <w:tabs>
          <w:tab w:val="left" w:pos="992"/>
        </w:tabs>
        <w:spacing w:line="4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结算费用 = 结算单价×实际履约数量。</w:t>
      </w:r>
    </w:p>
    <w:p w14:paraId="502C43F0">
      <w:pPr>
        <w:tabs>
          <w:tab w:val="left" w:pos="992"/>
        </w:tabs>
        <w:spacing w:line="460" w:lineRule="exact"/>
        <w:ind w:firstLine="482" w:firstLineChars="200"/>
        <w:rPr>
          <w:rFonts w:asciiTheme="minorEastAsia" w:hAnsiTheme="minorEastAsia" w:eastAsiaTheme="minorEastAsia" w:cstheme="minorEastAsia"/>
          <w:b/>
          <w:sz w:val="24"/>
          <w:highlight w:val="yellow"/>
        </w:rPr>
      </w:pPr>
      <w:r>
        <w:rPr>
          <w:rFonts w:hint="eastAsia" w:asciiTheme="minorEastAsia" w:hAnsiTheme="minorEastAsia" w:eastAsiaTheme="minorEastAsia" w:cstheme="minorEastAsia"/>
          <w:b/>
          <w:sz w:val="24"/>
          <w:highlight w:val="none"/>
        </w:rPr>
        <w:t>5.5供应商的折扣率报价不得高于100%，否则响应无效。</w:t>
      </w:r>
    </w:p>
    <w:p w14:paraId="00420050">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5.6供应商的成交折扣率在合同履约过程中不得以任何理由予以变更。</w:t>
      </w:r>
    </w:p>
    <w:p w14:paraId="6C8E5002">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采购人支付的结算费用视为供应商完成所需服务并经采购人验收合格交付使用所有可能发生的费用，包括但不限于人工费、药物费、技术服务费、交通费、档案文件费、验收、税金、保险等一切费用。</w:t>
      </w:r>
    </w:p>
    <w:p w14:paraId="248D7659">
      <w:pPr>
        <w:tabs>
          <w:tab w:val="left" w:pos="992"/>
        </w:tabs>
        <w:spacing w:line="4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5.8</w:t>
      </w:r>
      <w:r>
        <w:rPr>
          <w:rFonts w:hint="eastAsia" w:asciiTheme="minorEastAsia" w:hAnsiTheme="minorEastAsia" w:eastAsiaTheme="minorEastAsia" w:cstheme="minorEastAsia"/>
          <w:sz w:val="24"/>
          <w:lang w:eastAsia="zh-CN"/>
        </w:rPr>
        <w:t>采购人对不同服务项目的价格设定不同权重，供应商需对每项服务进行折扣率报价</w:t>
      </w:r>
      <w:r>
        <w:rPr>
          <w:rFonts w:hint="eastAsia" w:asciiTheme="minorEastAsia" w:hAnsiTheme="minorEastAsia" w:eastAsiaTheme="minorEastAsia" w:cstheme="minorEastAsia"/>
          <w:sz w:val="24"/>
        </w:rPr>
        <w:t>。</w:t>
      </w:r>
    </w:p>
    <w:p w14:paraId="5C3A325C">
      <w:pPr>
        <w:tabs>
          <w:tab w:val="left" w:pos="992"/>
        </w:tabs>
        <w:spacing w:line="46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6、考核要求</w:t>
      </w:r>
    </w:p>
    <w:p w14:paraId="37BF8D4D">
      <w:pPr>
        <w:pStyle w:val="69"/>
        <w:numPr>
          <w:ilvl w:val="0"/>
          <w:numId w:val="0"/>
        </w:numPr>
        <w:tabs>
          <w:tab w:val="left" w:pos="993"/>
        </w:tabs>
        <w:spacing w:line="360" w:lineRule="auto"/>
        <w:ind w:left="0" w:firstLine="480" w:firstLineChars="200"/>
        <w:jc w:val="left"/>
        <w:rPr>
          <w:rFonts w:hint="eastAsia" w:ascii="宋体" w:hAnsi="宋体"/>
          <w:b w:val="0"/>
          <w:bCs w:val="0"/>
          <w:sz w:val="24"/>
          <w:szCs w:val="28"/>
        </w:rPr>
      </w:pPr>
      <w:r>
        <w:rPr>
          <w:rFonts w:hint="eastAsia" w:ascii="宋体" w:hAnsi="宋体"/>
          <w:b w:val="0"/>
          <w:bCs w:val="0"/>
          <w:sz w:val="24"/>
          <w:szCs w:val="28"/>
          <w:lang w:val="en-US" w:eastAsia="zh-CN"/>
        </w:rPr>
        <w:t>6.1考核评分</w:t>
      </w:r>
      <w:r>
        <w:rPr>
          <w:rFonts w:hint="eastAsia" w:ascii="宋体" w:hAnsi="宋体"/>
          <w:b w:val="0"/>
          <w:bCs w:val="0"/>
          <w:sz w:val="24"/>
          <w:szCs w:val="28"/>
        </w:rPr>
        <w:t>表</w:t>
      </w:r>
      <w:r>
        <w:rPr>
          <w:rFonts w:hint="eastAsia" w:ascii="宋体" w:hAnsi="宋体"/>
          <w:b w:val="0"/>
          <w:bCs w:val="0"/>
          <w:sz w:val="24"/>
          <w:szCs w:val="28"/>
          <w:lang w:eastAsia="zh-CN"/>
        </w:rPr>
        <w:t>：</w:t>
      </w:r>
      <w:r>
        <w:rPr>
          <w:rFonts w:hint="eastAsia" w:ascii="宋体" w:hAnsi="宋体"/>
          <w:b w:val="0"/>
          <w:bCs w:val="0"/>
          <w:sz w:val="24"/>
          <w:szCs w:val="28"/>
        </w:rPr>
        <w:t>本项目拟采用</w:t>
      </w:r>
      <w:r>
        <w:rPr>
          <w:rFonts w:hint="eastAsia" w:ascii="宋体" w:hAnsi="宋体"/>
          <w:b w:val="0"/>
          <w:bCs w:val="0"/>
          <w:sz w:val="24"/>
          <w:szCs w:val="28"/>
          <w:lang w:eastAsia="zh-CN"/>
        </w:rPr>
        <w:t>如下“附表</w:t>
      </w:r>
      <w:r>
        <w:rPr>
          <w:rFonts w:hint="eastAsia" w:ascii="宋体" w:hAnsi="宋体"/>
          <w:b w:val="0"/>
          <w:bCs w:val="0"/>
          <w:sz w:val="24"/>
          <w:szCs w:val="28"/>
          <w:lang w:val="en-US" w:eastAsia="zh-CN"/>
        </w:rPr>
        <w:t>1：考核表”</w:t>
      </w:r>
      <w:r>
        <w:rPr>
          <w:rFonts w:hint="eastAsia" w:ascii="宋体" w:hAnsi="宋体"/>
          <w:b w:val="0"/>
          <w:bCs w:val="0"/>
          <w:sz w:val="24"/>
          <w:szCs w:val="28"/>
        </w:rPr>
        <w:t>对</w:t>
      </w:r>
      <w:r>
        <w:rPr>
          <w:rFonts w:hint="eastAsia" w:ascii="宋体" w:hAnsi="宋体"/>
          <w:b w:val="0"/>
          <w:bCs w:val="0"/>
          <w:sz w:val="24"/>
          <w:szCs w:val="28"/>
          <w:lang w:val="en-US" w:eastAsia="zh-CN"/>
        </w:rPr>
        <w:t>成交供应商</w:t>
      </w:r>
      <w:r>
        <w:rPr>
          <w:rFonts w:hint="eastAsia" w:ascii="宋体" w:hAnsi="宋体"/>
          <w:b w:val="0"/>
          <w:bCs w:val="0"/>
          <w:sz w:val="24"/>
          <w:szCs w:val="28"/>
        </w:rPr>
        <w:t>进行</w:t>
      </w:r>
      <w:r>
        <w:rPr>
          <w:rFonts w:hint="eastAsia" w:ascii="宋体" w:hAnsi="宋体"/>
          <w:b w:val="0"/>
          <w:bCs w:val="0"/>
          <w:sz w:val="24"/>
          <w:szCs w:val="28"/>
          <w:lang w:eastAsia="zh-CN"/>
        </w:rPr>
        <w:t>季</w:t>
      </w:r>
      <w:r>
        <w:rPr>
          <w:rFonts w:hint="eastAsia" w:ascii="宋体" w:hAnsi="宋体"/>
          <w:b w:val="0"/>
          <w:bCs w:val="0"/>
          <w:sz w:val="24"/>
          <w:szCs w:val="28"/>
          <w:lang w:val="en-US" w:eastAsia="zh-CN"/>
        </w:rPr>
        <w:t>度</w:t>
      </w:r>
      <w:r>
        <w:rPr>
          <w:rFonts w:hint="eastAsia" w:ascii="宋体" w:hAnsi="宋体"/>
          <w:b w:val="0"/>
          <w:bCs w:val="0"/>
          <w:sz w:val="24"/>
          <w:szCs w:val="28"/>
        </w:rPr>
        <w:t>考核，项目合同执行过程中，采购人有权根据项目实施情况调整考核表内容</w:t>
      </w:r>
      <w:r>
        <w:rPr>
          <w:rFonts w:hint="eastAsia" w:ascii="宋体" w:hAnsi="宋体"/>
          <w:b w:val="0"/>
          <w:bCs w:val="0"/>
          <w:sz w:val="24"/>
          <w:szCs w:val="28"/>
          <w:lang w:eastAsia="zh-CN"/>
        </w:rPr>
        <w:t>。</w:t>
      </w:r>
    </w:p>
    <w:p w14:paraId="1BBD824D">
      <w:pPr>
        <w:pStyle w:val="69"/>
        <w:numPr>
          <w:ilvl w:val="0"/>
          <w:numId w:val="0"/>
        </w:numPr>
        <w:tabs>
          <w:tab w:val="left" w:pos="993"/>
        </w:tabs>
        <w:spacing w:line="360" w:lineRule="auto"/>
        <w:ind w:left="0" w:firstLine="480" w:firstLineChars="200"/>
        <w:jc w:val="left"/>
        <w:rPr>
          <w:rFonts w:hint="eastAsia" w:ascii="宋体" w:hAnsi="宋体"/>
          <w:b w:val="0"/>
          <w:bCs w:val="0"/>
          <w:sz w:val="24"/>
          <w:szCs w:val="28"/>
          <w:lang w:val="en-US" w:eastAsia="zh-CN"/>
        </w:rPr>
      </w:pPr>
      <w:r>
        <w:rPr>
          <w:rFonts w:hint="eastAsia" w:ascii="宋体" w:hAnsi="宋体"/>
          <w:b w:val="0"/>
          <w:bCs w:val="0"/>
          <w:sz w:val="24"/>
          <w:szCs w:val="28"/>
          <w:lang w:val="en-US" w:eastAsia="zh-CN"/>
        </w:rPr>
        <w:t>6.2综合考核结果分为5个等次，90分以上为优秀，80分及以上、90分以下为合格，70分及以上、80分以下为整改，60分及以上、70分以下为不合格，60分以下为严重不合格。</w:t>
      </w:r>
    </w:p>
    <w:p w14:paraId="2E1EC5AF">
      <w:pPr>
        <w:pStyle w:val="69"/>
        <w:numPr>
          <w:ilvl w:val="0"/>
          <w:numId w:val="0"/>
        </w:numPr>
        <w:tabs>
          <w:tab w:val="left" w:pos="993"/>
        </w:tabs>
        <w:spacing w:line="360" w:lineRule="auto"/>
        <w:ind w:left="0" w:firstLine="480" w:firstLineChars="200"/>
        <w:jc w:val="left"/>
        <w:rPr>
          <w:rFonts w:hint="eastAsia" w:ascii="宋体" w:hAnsi="宋体"/>
          <w:b w:val="0"/>
          <w:bCs w:val="0"/>
          <w:sz w:val="24"/>
          <w:szCs w:val="28"/>
          <w:lang w:val="en-US" w:eastAsia="zh-CN"/>
        </w:rPr>
      </w:pPr>
      <w:r>
        <w:rPr>
          <w:rFonts w:hint="eastAsia" w:ascii="宋体" w:hAnsi="宋体"/>
          <w:b w:val="0"/>
          <w:bCs w:val="0"/>
          <w:sz w:val="24"/>
          <w:szCs w:val="28"/>
          <w:lang w:val="en-US" w:eastAsia="zh-CN"/>
        </w:rPr>
        <w:t>6.3考核结果为优秀和合格的，第二年可续签合同；评估为整改的，责令其限期提出整改方案并进行整改；评估为不合格的，采购人有权终止合同。</w:t>
      </w:r>
    </w:p>
    <w:p w14:paraId="3C20FB99">
      <w:pPr>
        <w:pStyle w:val="69"/>
        <w:numPr>
          <w:ilvl w:val="0"/>
          <w:numId w:val="0"/>
        </w:numPr>
        <w:tabs>
          <w:tab w:val="left" w:pos="993"/>
        </w:tabs>
        <w:spacing w:line="360" w:lineRule="auto"/>
        <w:ind w:left="0" w:firstLine="480" w:firstLineChars="200"/>
        <w:jc w:val="left"/>
        <w:rPr>
          <w:rFonts w:hint="eastAsia" w:ascii="宋体" w:hAnsi="宋体"/>
          <w:b w:val="0"/>
          <w:bCs w:val="0"/>
          <w:sz w:val="24"/>
          <w:szCs w:val="28"/>
          <w:lang w:val="en-US" w:eastAsia="zh-CN"/>
        </w:rPr>
      </w:pPr>
      <w:r>
        <w:rPr>
          <w:rFonts w:hint="eastAsia" w:ascii="宋体" w:hAnsi="宋体" w:cs="宋体"/>
          <w:sz w:val="24"/>
          <w:szCs w:val="24"/>
          <w:lang w:val="en-US" w:eastAsia="zh-CN"/>
        </w:rPr>
        <w:t>6.4</w:t>
      </w:r>
      <w:r>
        <w:rPr>
          <w:rFonts w:hint="default" w:ascii="宋体" w:hAnsi="宋体" w:cs="宋体"/>
          <w:sz w:val="24"/>
          <w:szCs w:val="24"/>
        </w:rPr>
        <w:t>履约过程中，因非不可抗力因素出现</w:t>
      </w:r>
      <w:r>
        <w:rPr>
          <w:rFonts w:hint="eastAsia" w:ascii="宋体" w:hAnsi="宋体" w:cs="宋体"/>
          <w:sz w:val="24"/>
          <w:szCs w:val="24"/>
          <w:lang w:val="en-US" w:eastAsia="zh-CN"/>
        </w:rPr>
        <w:t>成交</w:t>
      </w:r>
      <w:r>
        <w:rPr>
          <w:rFonts w:hint="default" w:ascii="宋体" w:hAnsi="宋体" w:cs="宋体"/>
          <w:sz w:val="24"/>
          <w:szCs w:val="24"/>
        </w:rPr>
        <w:t>供应商无法履行上述“二、技术和服务要求”的</w:t>
      </w:r>
      <w:r>
        <w:rPr>
          <w:rFonts w:hint="default" w:ascii="宋体" w:hAnsi="宋体" w:cs="宋体"/>
          <w:sz w:val="24"/>
          <w:szCs w:val="24"/>
          <w:lang w:eastAsia="zh-CN"/>
        </w:rPr>
        <w:t>情况</w:t>
      </w:r>
      <w:r>
        <w:rPr>
          <w:rFonts w:hint="default" w:ascii="宋体" w:hAnsi="宋体" w:cs="宋体"/>
          <w:b w:val="0"/>
          <w:bCs w:val="0"/>
          <w:sz w:val="24"/>
          <w:szCs w:val="24"/>
          <w:lang w:val="en-US" w:eastAsia="zh-CN"/>
        </w:rPr>
        <w:t>时</w:t>
      </w:r>
      <w:r>
        <w:rPr>
          <w:rFonts w:hint="eastAsia" w:ascii="宋体" w:hAnsi="宋体"/>
          <w:b w:val="0"/>
          <w:bCs w:val="0"/>
          <w:sz w:val="24"/>
          <w:szCs w:val="28"/>
          <w:lang w:val="en-US" w:eastAsia="zh-CN"/>
        </w:rPr>
        <w:t>，根据如下“附表2：考核处理标准”进行处理。</w:t>
      </w:r>
    </w:p>
    <w:p w14:paraId="304AD57F">
      <w:pPr>
        <w:pStyle w:val="69"/>
        <w:numPr>
          <w:ilvl w:val="0"/>
          <w:numId w:val="0"/>
        </w:numPr>
        <w:tabs>
          <w:tab w:val="left" w:pos="993"/>
        </w:tabs>
        <w:spacing w:line="360" w:lineRule="auto"/>
        <w:ind w:left="0" w:firstLine="480" w:firstLineChars="20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附表1：考核表</w:t>
      </w:r>
    </w:p>
    <w:tbl>
      <w:tblPr>
        <w:tblStyle w:val="4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67"/>
        <w:gridCol w:w="2809"/>
        <w:gridCol w:w="867"/>
        <w:gridCol w:w="2135"/>
        <w:gridCol w:w="867"/>
        <w:gridCol w:w="869"/>
      </w:tblGrid>
      <w:tr w14:paraId="7A7F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09C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CC2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评分项目</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5FF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明细标准</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EC1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D57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扣分项（评分标准）</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C23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实得分</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025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367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DD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EE9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四害密度达标（40分）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F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1.鼠类：外环境2000米鼠迹≤5处</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F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CB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1.任一指标超标1项扣10分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B238B">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EE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院方原因不扣分</w:t>
            </w:r>
          </w:p>
        </w:tc>
      </w:tr>
      <w:tr w14:paraId="40C6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38E0">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E1B3">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E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2.蚊类：积水容器幼蚊/蛹阳性率≤3%</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A607">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1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2.严重超标（超标2倍及以上）本项不得分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FCEC">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B2F2">
            <w:pPr>
              <w:jc w:val="left"/>
              <w:rPr>
                <w:rFonts w:hint="eastAsia" w:ascii="宋体" w:hAnsi="宋体" w:eastAsia="宋体" w:cs="宋体"/>
                <w:i w:val="0"/>
                <w:iCs w:val="0"/>
                <w:color w:val="000000"/>
                <w:sz w:val="24"/>
                <w:szCs w:val="24"/>
                <w:u w:val="none"/>
              </w:rPr>
            </w:pPr>
          </w:p>
        </w:tc>
      </w:tr>
      <w:tr w14:paraId="7380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FA2D">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B4B1">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75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3.蝇类：幼虫/蛹检出率≤3%</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A127">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8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3.疾控/督导不合格扣20分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B713">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FC0A">
            <w:pPr>
              <w:jc w:val="left"/>
              <w:rPr>
                <w:rFonts w:hint="eastAsia" w:ascii="宋体" w:hAnsi="宋体" w:eastAsia="宋体" w:cs="宋体"/>
                <w:i w:val="0"/>
                <w:iCs w:val="0"/>
                <w:color w:val="000000"/>
                <w:sz w:val="24"/>
                <w:szCs w:val="24"/>
                <w:u w:val="none"/>
              </w:rPr>
            </w:pPr>
          </w:p>
        </w:tc>
      </w:tr>
      <w:tr w14:paraId="46C5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ADF5">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FD07">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49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4.蟑螂：病房阳性房间≤3%，密度、卵鞘、蟑迹符合国标</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119B">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C94F">
            <w:pPr>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159F">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DC6E">
            <w:pPr>
              <w:jc w:val="left"/>
              <w:rPr>
                <w:rFonts w:hint="eastAsia" w:ascii="宋体" w:hAnsi="宋体" w:eastAsia="宋体" w:cs="宋体"/>
                <w:i w:val="0"/>
                <w:iCs w:val="0"/>
                <w:color w:val="000000"/>
                <w:sz w:val="24"/>
                <w:szCs w:val="24"/>
                <w:u w:val="none"/>
              </w:rPr>
            </w:pPr>
          </w:p>
        </w:tc>
      </w:tr>
      <w:tr w14:paraId="4FEB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A9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DE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作业频次与时效（15 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E1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1.4-11月：每月4次常规消杀</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EB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1.少1次常规作业扣5分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C883F">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69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按服务记录核对</w:t>
            </w:r>
          </w:p>
        </w:tc>
      </w:tr>
      <w:tr w14:paraId="09A0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7CD5">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685E">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8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2.12-3月：每月1次常规消杀</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BFEB">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0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2.应急响应超时扣5分/次</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C4D0">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0E27">
            <w:pPr>
              <w:jc w:val="left"/>
              <w:rPr>
                <w:rFonts w:hint="eastAsia" w:ascii="宋体" w:hAnsi="宋体" w:eastAsia="宋体" w:cs="宋体"/>
                <w:i w:val="0"/>
                <w:iCs w:val="0"/>
                <w:color w:val="000000"/>
                <w:sz w:val="24"/>
                <w:szCs w:val="24"/>
                <w:u w:val="none"/>
              </w:rPr>
            </w:pPr>
          </w:p>
        </w:tc>
      </w:tr>
      <w:tr w14:paraId="11AF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85CF">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85B7">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7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3.应急消杀及时响应</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0A7A">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4D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3.未按季节要求消杀扣3分/项</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2FA9">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2406">
            <w:pPr>
              <w:jc w:val="left"/>
              <w:rPr>
                <w:rFonts w:hint="eastAsia" w:ascii="宋体" w:hAnsi="宋体" w:eastAsia="宋体" w:cs="宋体"/>
                <w:i w:val="0"/>
                <w:iCs w:val="0"/>
                <w:color w:val="000000"/>
                <w:sz w:val="24"/>
                <w:szCs w:val="24"/>
                <w:u w:val="none"/>
              </w:rPr>
            </w:pPr>
          </w:p>
        </w:tc>
      </w:tr>
      <w:tr w14:paraId="6CB6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B7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13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现场作业规范（15分）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2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1.鼠饵站完好、警示清晰、定期维护</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5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B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1.鼠饵站缺失/失效1处扣2分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8F670">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FF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现场核查</w:t>
            </w:r>
          </w:p>
        </w:tc>
      </w:tr>
      <w:tr w14:paraId="2F2C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0957">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D0BB">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D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2.孳生地排查处理到位</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2790">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38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2.孳生地未处理 1处扣2分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9F96">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BA83">
            <w:pPr>
              <w:jc w:val="left"/>
              <w:rPr>
                <w:rFonts w:hint="eastAsia" w:ascii="宋体" w:hAnsi="宋体" w:eastAsia="宋体" w:cs="宋体"/>
                <w:i w:val="0"/>
                <w:iCs w:val="0"/>
                <w:color w:val="000000"/>
                <w:sz w:val="24"/>
                <w:szCs w:val="24"/>
                <w:u w:val="none"/>
              </w:rPr>
            </w:pPr>
          </w:p>
        </w:tc>
      </w:tr>
      <w:tr w14:paraId="7E5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8BE5">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E80D">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F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3.药物科学轮换、无违规用药</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ACB3">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F7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3.药物使用不规范扣5分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08A9">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CBD9">
            <w:pPr>
              <w:jc w:val="left"/>
              <w:rPr>
                <w:rFonts w:hint="eastAsia" w:ascii="宋体" w:hAnsi="宋体" w:eastAsia="宋体" w:cs="宋体"/>
                <w:i w:val="0"/>
                <w:iCs w:val="0"/>
                <w:color w:val="000000"/>
                <w:sz w:val="24"/>
                <w:szCs w:val="24"/>
                <w:u w:val="none"/>
              </w:rPr>
            </w:pPr>
          </w:p>
        </w:tc>
      </w:tr>
      <w:tr w14:paraId="0162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69A2">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5722">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F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4.孔洞封堵/环境建议落实</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5436">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23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4.未提整改建议扣3分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4876">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F6BD">
            <w:pPr>
              <w:jc w:val="left"/>
              <w:rPr>
                <w:rFonts w:hint="eastAsia" w:ascii="宋体" w:hAnsi="宋体" w:eastAsia="宋体" w:cs="宋体"/>
                <w:i w:val="0"/>
                <w:iCs w:val="0"/>
                <w:color w:val="000000"/>
                <w:sz w:val="24"/>
                <w:szCs w:val="24"/>
                <w:u w:val="none"/>
              </w:rPr>
            </w:pPr>
          </w:p>
        </w:tc>
      </w:tr>
      <w:tr w14:paraId="5C3A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BD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86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服务文档与记录（15 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65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1.每次提供服务记录单</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6B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D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1.缺1次服务记录扣3分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6EFA">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9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资料齐全性</w:t>
            </w:r>
          </w:p>
        </w:tc>
      </w:tr>
      <w:tr w14:paraId="5F9D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299D">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9217">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1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2.设施平面图、监测日志完整</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54B8">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A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2.文档不完整缺 1项扣2分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8FC7">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854B">
            <w:pPr>
              <w:jc w:val="left"/>
              <w:rPr>
                <w:rFonts w:hint="eastAsia" w:ascii="宋体" w:hAnsi="宋体" w:eastAsia="宋体" w:cs="宋体"/>
                <w:i w:val="0"/>
                <w:iCs w:val="0"/>
                <w:color w:val="000000"/>
                <w:sz w:val="24"/>
                <w:szCs w:val="24"/>
                <w:u w:val="none"/>
              </w:rPr>
            </w:pPr>
          </w:p>
        </w:tc>
      </w:tr>
      <w:tr w14:paraId="5F97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150E">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4015">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6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3.带时间戳现场照片</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FA42">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9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3.无照片/无台账扣5分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C741">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2FF3">
            <w:pPr>
              <w:jc w:val="left"/>
              <w:rPr>
                <w:rFonts w:hint="eastAsia" w:ascii="宋体" w:hAnsi="宋体" w:eastAsia="宋体" w:cs="宋体"/>
                <w:i w:val="0"/>
                <w:iCs w:val="0"/>
                <w:color w:val="000000"/>
                <w:sz w:val="24"/>
                <w:szCs w:val="24"/>
                <w:u w:val="none"/>
              </w:rPr>
            </w:pPr>
          </w:p>
        </w:tc>
      </w:tr>
      <w:tr w14:paraId="1F29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81D5">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81EE">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73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4.MSDS、农药登记证齐全</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7E49">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9065">
            <w:pPr>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7351">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9E0D">
            <w:pPr>
              <w:jc w:val="left"/>
              <w:rPr>
                <w:rFonts w:hint="eastAsia" w:ascii="宋体" w:hAnsi="宋体" w:eastAsia="宋体" w:cs="宋体"/>
                <w:i w:val="0"/>
                <w:iCs w:val="0"/>
                <w:color w:val="000000"/>
                <w:sz w:val="24"/>
                <w:szCs w:val="24"/>
                <w:u w:val="none"/>
              </w:rPr>
            </w:pPr>
          </w:p>
        </w:tc>
      </w:tr>
      <w:tr w14:paraId="59B6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56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A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白蚁防治质量（8 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8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1.按点位规范施工</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A5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54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1.施工不规范扣 4分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6BA2">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F7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按点位验收</w:t>
            </w:r>
          </w:p>
        </w:tc>
      </w:tr>
      <w:tr w14:paraId="178A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5141">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327F">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C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2.质保期内无复发</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FD94">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0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2.质保期内复发扣4分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279A">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BD50">
            <w:pPr>
              <w:jc w:val="left"/>
              <w:rPr>
                <w:rFonts w:hint="eastAsia" w:ascii="宋体" w:hAnsi="宋体" w:eastAsia="宋体" w:cs="宋体"/>
                <w:i w:val="0"/>
                <w:iCs w:val="0"/>
                <w:color w:val="000000"/>
                <w:sz w:val="24"/>
                <w:szCs w:val="24"/>
                <w:u w:val="none"/>
              </w:rPr>
            </w:pPr>
          </w:p>
        </w:tc>
      </w:tr>
      <w:tr w14:paraId="07B6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3D75">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FC5F">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D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3.施工记录完整</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E71E">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E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3.无记录扣2分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D8FB">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CEFD">
            <w:pPr>
              <w:jc w:val="left"/>
              <w:rPr>
                <w:rFonts w:hint="eastAsia" w:ascii="宋体" w:hAnsi="宋体" w:eastAsia="宋体" w:cs="宋体"/>
                <w:i w:val="0"/>
                <w:iCs w:val="0"/>
                <w:color w:val="000000"/>
                <w:sz w:val="24"/>
                <w:szCs w:val="24"/>
                <w:u w:val="none"/>
              </w:rPr>
            </w:pPr>
          </w:p>
        </w:tc>
      </w:tr>
      <w:tr w14:paraId="6F31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7AB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99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沟通配合与整改（7 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02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1.及时反馈问题、配合检查</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B1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9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1.不配合检查扣 3分</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D1ECB">
            <w:pPr>
              <w:jc w:val="left"/>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EB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p>
        </w:tc>
      </w:tr>
      <w:tr w14:paraId="28B5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3F8F">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0742">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4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2.责任内不合格无偿返工</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A58B">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C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2.责任问题不返工扣4分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50CD">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A2A2">
            <w:pPr>
              <w:jc w:val="left"/>
              <w:rPr>
                <w:rFonts w:hint="eastAsia" w:ascii="宋体" w:hAnsi="宋体" w:eastAsia="宋体" w:cs="宋体"/>
                <w:i w:val="0"/>
                <w:iCs w:val="0"/>
                <w:color w:val="000000"/>
                <w:sz w:val="24"/>
                <w:szCs w:val="24"/>
                <w:u w:val="none"/>
              </w:rPr>
            </w:pPr>
          </w:p>
        </w:tc>
      </w:tr>
      <w:tr w14:paraId="613F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9146">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C3E3">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E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3.人员专业、文明作业</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C38E">
            <w:pPr>
              <w:jc w:val="left"/>
              <w:rPr>
                <w:rFonts w:hint="eastAsia" w:ascii="宋体" w:hAnsi="宋体" w:eastAsia="宋体" w:cs="宋体"/>
                <w:i w:val="0"/>
                <w:iCs w:val="0"/>
                <w:color w:val="000000"/>
                <w:sz w:val="24"/>
                <w:szCs w:val="24"/>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5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3.投诉1次扣2分</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E030">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04A3">
            <w:pPr>
              <w:jc w:val="left"/>
              <w:rPr>
                <w:rFonts w:hint="eastAsia" w:ascii="宋体" w:hAnsi="宋体" w:eastAsia="宋体" w:cs="宋体"/>
                <w:i w:val="0"/>
                <w:iCs w:val="0"/>
                <w:color w:val="000000"/>
                <w:sz w:val="24"/>
                <w:szCs w:val="24"/>
                <w:u w:val="none"/>
              </w:rPr>
            </w:pPr>
          </w:p>
        </w:tc>
      </w:tr>
      <w:tr w14:paraId="4CD6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A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9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1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C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2A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CB48">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CA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006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59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32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评级</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B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90-100分：优秀</w:t>
            </w:r>
          </w:p>
        </w:tc>
        <w:tc>
          <w:tcPr>
            <w:tcW w:w="2552" w:type="pct"/>
            <w:gridSpan w:val="4"/>
            <w:vMerge w:val="restart"/>
            <w:tcBorders>
              <w:top w:val="single" w:color="000000" w:sz="4" w:space="0"/>
              <w:left w:val="single" w:color="000000" w:sz="4" w:space="0"/>
              <w:right w:val="single" w:color="000000" w:sz="4" w:space="0"/>
            </w:tcBorders>
            <w:shd w:val="clear" w:color="auto" w:fill="auto"/>
            <w:vAlign w:val="center"/>
          </w:tcPr>
          <w:p w14:paraId="08C95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p w14:paraId="490FC1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p w14:paraId="5AC26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4E6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870D">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A425">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50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80-89分：合格</w:t>
            </w:r>
          </w:p>
        </w:tc>
        <w:tc>
          <w:tcPr>
            <w:tcW w:w="2552" w:type="pct"/>
            <w:gridSpan w:val="4"/>
            <w:vMerge w:val="continue"/>
            <w:tcBorders>
              <w:left w:val="single" w:color="000000" w:sz="4" w:space="0"/>
              <w:right w:val="single" w:color="000000" w:sz="4" w:space="0"/>
            </w:tcBorders>
            <w:shd w:val="clear" w:color="auto" w:fill="auto"/>
            <w:vAlign w:val="center"/>
          </w:tcPr>
          <w:p w14:paraId="0CAA1E75">
            <w:pPr>
              <w:jc w:val="left"/>
              <w:rPr>
                <w:rFonts w:hint="eastAsia" w:ascii="宋体" w:hAnsi="宋体" w:eastAsia="宋体" w:cs="宋体"/>
                <w:i w:val="0"/>
                <w:iCs w:val="0"/>
                <w:color w:val="000000"/>
                <w:sz w:val="24"/>
                <w:szCs w:val="24"/>
                <w:u w:val="none"/>
              </w:rPr>
            </w:pPr>
          </w:p>
        </w:tc>
      </w:tr>
      <w:tr w14:paraId="1C40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5E2D">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AAA7">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1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70-79分：整改</w:t>
            </w:r>
          </w:p>
        </w:tc>
        <w:tc>
          <w:tcPr>
            <w:tcW w:w="2552" w:type="pct"/>
            <w:gridSpan w:val="4"/>
            <w:vMerge w:val="continue"/>
            <w:tcBorders>
              <w:left w:val="single" w:color="000000" w:sz="4" w:space="0"/>
              <w:right w:val="single" w:color="000000" w:sz="4" w:space="0"/>
            </w:tcBorders>
            <w:shd w:val="clear" w:color="auto" w:fill="auto"/>
            <w:vAlign w:val="center"/>
          </w:tcPr>
          <w:p w14:paraId="100CDCEA">
            <w:pPr>
              <w:jc w:val="left"/>
              <w:rPr>
                <w:rFonts w:hint="eastAsia" w:ascii="宋体" w:hAnsi="宋体" w:eastAsia="宋体" w:cs="宋体"/>
                <w:i w:val="0"/>
                <w:iCs w:val="0"/>
                <w:color w:val="000000"/>
                <w:sz w:val="24"/>
                <w:szCs w:val="24"/>
                <w:u w:val="none"/>
              </w:rPr>
            </w:pPr>
          </w:p>
        </w:tc>
      </w:tr>
      <w:tr w14:paraId="5C45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9D44">
            <w:pPr>
              <w:jc w:val="left"/>
              <w:rPr>
                <w:rFonts w:hint="eastAsia" w:ascii="宋体" w:hAnsi="宋体" w:eastAsia="宋体" w:cs="宋体"/>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5C34">
            <w:pPr>
              <w:jc w:val="left"/>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1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＜70分：不合格</w:t>
            </w:r>
          </w:p>
        </w:tc>
        <w:tc>
          <w:tcPr>
            <w:tcW w:w="2552" w:type="pct"/>
            <w:gridSpan w:val="4"/>
            <w:vMerge w:val="continue"/>
            <w:tcBorders>
              <w:left w:val="single" w:color="000000" w:sz="4" w:space="0"/>
              <w:bottom w:val="single" w:color="000000" w:sz="4" w:space="0"/>
              <w:right w:val="single" w:color="000000" w:sz="4" w:space="0"/>
            </w:tcBorders>
            <w:shd w:val="clear" w:color="auto" w:fill="auto"/>
            <w:vAlign w:val="center"/>
          </w:tcPr>
          <w:p w14:paraId="1DBA8E72">
            <w:pPr>
              <w:jc w:val="left"/>
              <w:rPr>
                <w:rFonts w:hint="eastAsia" w:ascii="宋体" w:hAnsi="宋体" w:eastAsia="宋体" w:cs="宋体"/>
                <w:i w:val="0"/>
                <w:iCs w:val="0"/>
                <w:color w:val="000000"/>
                <w:sz w:val="24"/>
                <w:szCs w:val="24"/>
                <w:u w:val="none"/>
              </w:rPr>
            </w:pPr>
          </w:p>
        </w:tc>
      </w:tr>
    </w:tbl>
    <w:p w14:paraId="0B03A4E8">
      <w:pPr>
        <w:pStyle w:val="69"/>
        <w:numPr>
          <w:ilvl w:val="0"/>
          <w:numId w:val="0"/>
        </w:numPr>
        <w:tabs>
          <w:tab w:val="left" w:pos="993"/>
        </w:tabs>
        <w:spacing w:line="360" w:lineRule="auto"/>
        <w:ind w:left="0" w:firstLine="0" w:firstLineChars="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附表2：考核处理标准</w:t>
      </w:r>
    </w:p>
    <w:tbl>
      <w:tblPr>
        <w:tblStyle w:val="42"/>
        <w:tblW w:w="4999" w:type="pct"/>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autofit"/>
        <w:tblCellMar>
          <w:top w:w="0" w:type="dxa"/>
          <w:left w:w="108" w:type="dxa"/>
          <w:bottom w:w="0" w:type="dxa"/>
          <w:right w:w="108" w:type="dxa"/>
        </w:tblCellMar>
      </w:tblPr>
      <w:tblGrid>
        <w:gridCol w:w="1874"/>
        <w:gridCol w:w="1627"/>
        <w:gridCol w:w="5783"/>
      </w:tblGrid>
      <w:tr w14:paraId="267934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1363123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考核等级</w:t>
            </w:r>
          </w:p>
        </w:tc>
        <w:tc>
          <w:tcPr>
            <w:tcW w:w="876" w:type="pct"/>
            <w:tcBorders>
              <w:tl2br w:val="nil"/>
              <w:tr2bl w:val="nil"/>
            </w:tcBorders>
            <w:shd w:val="clear" w:color="auto" w:fill="auto"/>
            <w:vAlign w:val="center"/>
          </w:tcPr>
          <w:p w14:paraId="510B326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考核得分</w:t>
            </w:r>
          </w:p>
        </w:tc>
        <w:tc>
          <w:tcPr>
            <w:tcW w:w="3114" w:type="pct"/>
            <w:tcBorders>
              <w:tl2br w:val="nil"/>
              <w:tr2bl w:val="nil"/>
            </w:tcBorders>
            <w:shd w:val="clear" w:color="auto" w:fill="auto"/>
            <w:vAlign w:val="center"/>
          </w:tcPr>
          <w:p w14:paraId="6EA0CF9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罚款/违约处理标准</w:t>
            </w:r>
          </w:p>
        </w:tc>
      </w:tr>
      <w:tr w14:paraId="5036665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3E08EA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w:t>
            </w:r>
          </w:p>
        </w:tc>
        <w:tc>
          <w:tcPr>
            <w:tcW w:w="876" w:type="pct"/>
            <w:tcBorders>
              <w:tl2br w:val="nil"/>
              <w:tr2bl w:val="nil"/>
            </w:tcBorders>
            <w:shd w:val="clear" w:color="auto" w:fill="auto"/>
            <w:vAlign w:val="center"/>
          </w:tcPr>
          <w:p w14:paraId="01604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90～100分</w:t>
            </w:r>
          </w:p>
        </w:tc>
        <w:tc>
          <w:tcPr>
            <w:tcW w:w="3114" w:type="pct"/>
            <w:tcBorders>
              <w:tl2br w:val="nil"/>
              <w:tr2bl w:val="nil"/>
            </w:tcBorders>
            <w:shd w:val="clear" w:color="auto" w:fill="auto"/>
            <w:vAlign w:val="center"/>
          </w:tcPr>
          <w:p w14:paraId="13EA0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无罚款，正常结算</w:t>
            </w:r>
          </w:p>
        </w:tc>
      </w:tr>
      <w:tr w14:paraId="4A3E155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2476C2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c>
          <w:tcPr>
            <w:tcW w:w="876" w:type="pct"/>
            <w:tcBorders>
              <w:tl2br w:val="nil"/>
              <w:tr2bl w:val="nil"/>
            </w:tcBorders>
            <w:shd w:val="clear" w:color="auto" w:fill="auto"/>
            <w:vAlign w:val="center"/>
          </w:tcPr>
          <w:p w14:paraId="034B0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80～89分</w:t>
            </w:r>
          </w:p>
        </w:tc>
        <w:tc>
          <w:tcPr>
            <w:tcW w:w="3114" w:type="pct"/>
            <w:tcBorders>
              <w:tl2br w:val="nil"/>
              <w:tr2bl w:val="nil"/>
            </w:tcBorders>
            <w:shd w:val="clear" w:color="auto" w:fill="auto"/>
            <w:vAlign w:val="center"/>
          </w:tcPr>
          <w:p w14:paraId="55646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无罚款，正常结算</w:t>
            </w:r>
          </w:p>
        </w:tc>
      </w:tr>
      <w:tr w14:paraId="69626EC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5C4B32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w:t>
            </w:r>
          </w:p>
        </w:tc>
        <w:tc>
          <w:tcPr>
            <w:tcW w:w="876" w:type="pct"/>
            <w:tcBorders>
              <w:tl2br w:val="nil"/>
              <w:tr2bl w:val="nil"/>
            </w:tcBorders>
            <w:shd w:val="clear" w:color="auto" w:fill="auto"/>
            <w:vAlign w:val="center"/>
          </w:tcPr>
          <w:p w14:paraId="7D8203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70～79分</w:t>
            </w:r>
          </w:p>
        </w:tc>
        <w:tc>
          <w:tcPr>
            <w:tcW w:w="3114" w:type="pct"/>
            <w:tcBorders>
              <w:tl2br w:val="nil"/>
              <w:tr2bl w:val="nil"/>
            </w:tcBorders>
            <w:shd w:val="clear" w:color="auto" w:fill="auto"/>
            <w:vAlign w:val="center"/>
          </w:tcPr>
          <w:p w14:paraId="03189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罚款</w:t>
            </w:r>
            <w:r>
              <w:rPr>
                <w:rStyle w:val="122"/>
                <w:lang w:val="en-US" w:eastAsia="zh-CN" w:bidi="ar"/>
              </w:rPr>
              <w:t>1500元/次</w:t>
            </w:r>
            <w:r>
              <w:rPr>
                <w:rStyle w:val="123"/>
                <w:lang w:val="en-US" w:eastAsia="zh-CN" w:bidi="ar"/>
              </w:rPr>
              <w:t>，限期3日内整改到位</w:t>
            </w:r>
          </w:p>
        </w:tc>
      </w:tr>
      <w:tr w14:paraId="3FA0FF8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016AC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c>
          <w:tcPr>
            <w:tcW w:w="876" w:type="pct"/>
            <w:tcBorders>
              <w:tl2br w:val="nil"/>
              <w:tr2bl w:val="nil"/>
            </w:tcBorders>
            <w:shd w:val="clear" w:color="auto" w:fill="auto"/>
            <w:vAlign w:val="center"/>
          </w:tcPr>
          <w:p w14:paraId="0AB2B1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60～69分</w:t>
            </w:r>
          </w:p>
        </w:tc>
        <w:tc>
          <w:tcPr>
            <w:tcW w:w="3114" w:type="pct"/>
            <w:tcBorders>
              <w:tl2br w:val="nil"/>
              <w:tr2bl w:val="nil"/>
            </w:tcBorders>
            <w:shd w:val="clear" w:color="auto" w:fill="auto"/>
            <w:vAlign w:val="center"/>
          </w:tcPr>
          <w:p w14:paraId="62983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罚款</w:t>
            </w:r>
            <w:r>
              <w:rPr>
                <w:rStyle w:val="122"/>
                <w:lang w:val="en-US" w:eastAsia="zh-CN" w:bidi="ar"/>
              </w:rPr>
              <w:t>3000元/次</w:t>
            </w:r>
            <w:r>
              <w:rPr>
                <w:rStyle w:val="123"/>
                <w:lang w:val="en-US" w:eastAsia="zh-CN" w:bidi="ar"/>
              </w:rPr>
              <w:t>，无偿重新消杀全院区</w:t>
            </w:r>
          </w:p>
        </w:tc>
      </w:tr>
      <w:tr w14:paraId="4BFC54C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85" w:hRule="atLeast"/>
        </w:trPr>
        <w:tc>
          <w:tcPr>
            <w:tcW w:w="1009" w:type="pct"/>
            <w:tcBorders>
              <w:tl2br w:val="nil"/>
              <w:tr2bl w:val="nil"/>
            </w:tcBorders>
            <w:shd w:val="clear" w:color="auto" w:fill="auto"/>
            <w:vAlign w:val="center"/>
          </w:tcPr>
          <w:p w14:paraId="5B147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严重不合格</w:t>
            </w:r>
          </w:p>
        </w:tc>
        <w:tc>
          <w:tcPr>
            <w:tcW w:w="876" w:type="pct"/>
            <w:tcBorders>
              <w:tl2br w:val="nil"/>
              <w:tr2bl w:val="nil"/>
            </w:tcBorders>
            <w:shd w:val="clear" w:color="auto" w:fill="auto"/>
            <w:vAlign w:val="center"/>
          </w:tcPr>
          <w:p w14:paraId="2B811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＜60分</w:t>
            </w:r>
          </w:p>
        </w:tc>
        <w:tc>
          <w:tcPr>
            <w:tcW w:w="3114" w:type="pct"/>
            <w:tcBorders>
              <w:tl2br w:val="nil"/>
              <w:tr2bl w:val="nil"/>
            </w:tcBorders>
            <w:shd w:val="clear" w:color="auto" w:fill="auto"/>
            <w:vAlign w:val="center"/>
          </w:tcPr>
          <w:p w14:paraId="68041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罚款</w:t>
            </w:r>
            <w:r>
              <w:rPr>
                <w:rStyle w:val="122"/>
                <w:lang w:val="en-US" w:eastAsia="zh-CN" w:bidi="ar"/>
              </w:rPr>
              <w:t>5000元/次</w:t>
            </w:r>
            <w:r>
              <w:rPr>
                <w:rStyle w:val="123"/>
                <w:lang w:val="en-US" w:eastAsia="zh-CN" w:bidi="ar"/>
              </w:rPr>
              <w:t>，累计2次有权终止合同</w:t>
            </w:r>
          </w:p>
        </w:tc>
      </w:tr>
    </w:tbl>
    <w:p w14:paraId="4C3F4FDF">
      <w:r>
        <w:rPr>
          <w:rFonts w:hint="eastAsia" w:ascii="宋体" w:hAnsi="宋体"/>
          <w:b w:val="0"/>
          <w:bCs w:val="0"/>
          <w:sz w:val="24"/>
          <w:szCs w:val="28"/>
          <w:lang w:val="en-US" w:eastAsia="zh-CN"/>
        </w:rPr>
        <w:br w:type="page"/>
      </w:r>
    </w:p>
    <w:p w14:paraId="67B552B6">
      <w:pPr>
        <w:tabs>
          <w:tab w:val="left" w:pos="992"/>
        </w:tabs>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7</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eastAsia="zh-CN"/>
        </w:rPr>
        <w:t>响应时间</w:t>
      </w:r>
      <w:r>
        <w:rPr>
          <w:rFonts w:hint="eastAsia" w:asciiTheme="minorEastAsia" w:hAnsiTheme="minorEastAsia" w:eastAsiaTheme="minorEastAsia" w:cstheme="minorEastAsia"/>
          <w:b/>
          <w:bCs/>
          <w:sz w:val="24"/>
        </w:rPr>
        <w:t>要求</w:t>
      </w:r>
    </w:p>
    <w:p w14:paraId="56AC6C7C">
      <w:pPr>
        <w:tabs>
          <w:tab w:val="left" w:pos="992"/>
        </w:tabs>
        <w:spacing w:line="460" w:lineRule="exact"/>
        <w:ind w:firstLine="480" w:firstLineChars="200"/>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7.1</w:t>
      </w:r>
      <w:r>
        <w:rPr>
          <w:rFonts w:hint="eastAsia" w:asciiTheme="minorEastAsia" w:hAnsiTheme="minorEastAsia" w:eastAsiaTheme="minorEastAsia" w:cstheme="minorEastAsia"/>
          <w:sz w:val="24"/>
        </w:rPr>
        <w:t>常规四害防制项目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白蚁防治服务项目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 w:val="0"/>
          <w:sz w:val="24"/>
          <w:szCs w:val="24"/>
          <w:lang w:val="en-US" w:eastAsia="zh-CN"/>
        </w:rPr>
        <w:t>成交供应商须根据医院区域布局、工作实际情况，合理安排作业进度，并经采购人确认。现场作业完成后</w:t>
      </w:r>
      <w:r>
        <w:rPr>
          <w:rFonts w:hint="eastAsia" w:asciiTheme="minorEastAsia" w:hAnsiTheme="minorEastAsia" w:eastAsiaTheme="minorEastAsia" w:cstheme="minorEastAsia"/>
          <w:b w:val="0"/>
          <w:sz w:val="24"/>
          <w:szCs w:val="24"/>
          <w:highlight w:val="none"/>
          <w:lang w:val="en-US" w:eastAsia="zh-CN"/>
        </w:rPr>
        <w:t>个1个工作日内，向采购人提交</w:t>
      </w:r>
      <w:r>
        <w:rPr>
          <w:rFonts w:hint="eastAsia" w:ascii="宋体" w:hAnsi="宋体" w:cs="仿宋_GB2312"/>
          <w:sz w:val="24"/>
          <w:szCs w:val="28"/>
          <w:highlight w:val="none"/>
        </w:rPr>
        <w:t>服务记录</w:t>
      </w:r>
      <w:r>
        <w:rPr>
          <w:rFonts w:hint="eastAsia" w:asciiTheme="minorEastAsia" w:hAnsiTheme="minorEastAsia" w:eastAsiaTheme="minorEastAsia" w:cstheme="minorEastAsia"/>
          <w:b w:val="0"/>
          <w:sz w:val="24"/>
          <w:szCs w:val="24"/>
          <w:highlight w:val="none"/>
          <w:lang w:val="en-US" w:eastAsia="zh-CN"/>
        </w:rPr>
        <w:t>。若采购人服务记录有不符合项，采购人出具《整改通知书》告知成交供应商，成交供应商应在限期1个工作日内完成整改。</w:t>
      </w:r>
    </w:p>
    <w:p w14:paraId="41ECA5E3">
      <w:pPr>
        <w:tabs>
          <w:tab w:val="left" w:pos="992"/>
        </w:tabs>
        <w:spacing w:line="460" w:lineRule="exact"/>
        <w:ind w:firstLine="480" w:firstLineChars="200"/>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7.2</w:t>
      </w:r>
      <w:r>
        <w:rPr>
          <w:rFonts w:hint="eastAsia" w:asciiTheme="minorEastAsia" w:hAnsiTheme="minorEastAsia" w:eastAsiaTheme="minorEastAsia" w:cstheme="minorEastAsia"/>
          <w:sz w:val="24"/>
        </w:rPr>
        <w:t>应急防制项目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 w:val="0"/>
          <w:sz w:val="24"/>
          <w:szCs w:val="24"/>
          <w:lang w:val="en-US" w:eastAsia="zh-CN"/>
        </w:rPr>
        <w:t>成交供应商接到采购人通知服务后，应在12小</w:t>
      </w:r>
      <w:bookmarkStart w:id="15" w:name="_GoBack"/>
      <w:bookmarkEnd w:id="15"/>
      <w:r>
        <w:rPr>
          <w:rFonts w:hint="eastAsia" w:asciiTheme="minorEastAsia" w:hAnsiTheme="minorEastAsia" w:eastAsiaTheme="minorEastAsia" w:cstheme="minorEastAsia"/>
          <w:b w:val="0"/>
          <w:sz w:val="24"/>
          <w:szCs w:val="24"/>
          <w:lang w:val="en-US" w:eastAsia="zh-CN"/>
        </w:rPr>
        <w:t>时内安排作业人员到现场开展服务。</w:t>
      </w:r>
    </w:p>
    <w:p w14:paraId="754BA773">
      <w:pPr>
        <w:tabs>
          <w:tab w:val="left" w:pos="992"/>
        </w:tabs>
        <w:spacing w:line="460" w:lineRule="exact"/>
        <w:ind w:firstLine="480" w:firstLineChars="200"/>
        <w:rPr>
          <w:rFonts w:hint="default" w:ascii="宋体" w:hAnsi="宋体" w:eastAsia="宋体"/>
          <w:b w:val="0"/>
          <w:sz w:val="24"/>
          <w:szCs w:val="28"/>
          <w:lang w:val="en-US" w:eastAsia="zh-CN"/>
        </w:rPr>
      </w:pPr>
      <w:r>
        <w:rPr>
          <w:rFonts w:hint="eastAsia" w:asciiTheme="minorEastAsia" w:hAnsiTheme="minorEastAsia" w:eastAsiaTheme="minorEastAsia" w:cstheme="minorEastAsia"/>
          <w:b w:val="0"/>
          <w:sz w:val="24"/>
          <w:szCs w:val="24"/>
          <w:lang w:val="en-US" w:eastAsia="zh-CN"/>
        </w:rPr>
        <w:t>7.3</w:t>
      </w:r>
      <w:r>
        <w:rPr>
          <w:rFonts w:hint="eastAsia" w:ascii="宋体" w:hAnsi="宋体"/>
          <w:sz w:val="24"/>
          <w:szCs w:val="28"/>
        </w:rPr>
        <w:t>供应商应提供全年无休、</w:t>
      </w:r>
      <w:r>
        <w:rPr>
          <w:rFonts w:hint="eastAsia" w:ascii="宋体" w:hAnsi="宋体"/>
          <w:sz w:val="24"/>
          <w:szCs w:val="28"/>
          <w:lang w:val="en-US" w:eastAsia="zh-CN"/>
        </w:rPr>
        <w:t>7*</w:t>
      </w:r>
      <w:r>
        <w:rPr>
          <w:rFonts w:hint="eastAsia" w:ascii="宋体" w:hAnsi="宋体"/>
          <w:sz w:val="24"/>
          <w:szCs w:val="28"/>
        </w:rPr>
        <w:t>24小时接受订单的服务。</w:t>
      </w:r>
    </w:p>
    <w:p w14:paraId="0DE0CD01">
      <w:pPr>
        <w:tabs>
          <w:tab w:val="left" w:pos="992"/>
        </w:tabs>
        <w:spacing w:line="460" w:lineRule="exact"/>
        <w:rPr>
          <w:rFonts w:ascii="宋体" w:hAnsi="宋体"/>
          <w:b/>
          <w:sz w:val="28"/>
          <w:szCs w:val="28"/>
        </w:rPr>
      </w:pPr>
      <w:r>
        <w:rPr>
          <w:rFonts w:hint="eastAsia" w:ascii="宋体" w:hAnsi="宋体"/>
          <w:b/>
          <w:sz w:val="28"/>
          <w:szCs w:val="28"/>
        </w:rPr>
        <w:t>四、不可抗力</w:t>
      </w:r>
    </w:p>
    <w:p w14:paraId="62387844">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1BD7ACF">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中的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合同约定义务，否则按逾期违约处理。</w:t>
      </w:r>
    </w:p>
    <w:p w14:paraId="56A01F9D">
      <w:p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sz w:val="24"/>
        </w:rPr>
        <w:t>3、当事人一方因不可抗力的原因不能履行合同的，应及时通知对方，以减轻可能给对方造成的损失，并应当在合理期限内提供证明。</w:t>
      </w:r>
    </w:p>
    <w:p w14:paraId="704CFCEA">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4954EA4C">
      <w:pPr>
        <w:rPr>
          <w:rFonts w:ascii="宋体" w:hAnsi="宋体"/>
          <w:b/>
          <w:color w:val="000000"/>
          <w:sz w:val="24"/>
        </w:rPr>
      </w:pPr>
    </w:p>
    <w:p w14:paraId="330895D0">
      <w:pPr>
        <w:pStyle w:val="2"/>
        <w:spacing w:before="240" w:after="240"/>
        <w:rPr>
          <w:rFonts w:ascii="宋体" w:hAnsi="宋体"/>
          <w:sz w:val="24"/>
        </w:rPr>
      </w:pPr>
      <w:bookmarkStart w:id="11" w:name="_Toc1477537219"/>
      <w:bookmarkStart w:id="12" w:name="_Toc318096341"/>
      <w:r>
        <w:t>第</w:t>
      </w:r>
      <w:r>
        <w:rPr>
          <w:rFonts w:hint="eastAsia"/>
        </w:rPr>
        <w:t>五</w:t>
      </w:r>
      <w:r>
        <w:t>章</w:t>
      </w:r>
      <w:r>
        <w:rPr>
          <w:rFonts w:hint="eastAsia"/>
        </w:rPr>
        <w:t xml:space="preserve">  合同主要条款及格式</w:t>
      </w:r>
      <w:bookmarkEnd w:id="11"/>
      <w:bookmarkEnd w:id="12"/>
    </w:p>
    <w:p w14:paraId="097C834C">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编制说明</w:t>
      </w:r>
    </w:p>
    <w:p w14:paraId="11ADF2FC">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1、签订合同应遵守</w:t>
      </w:r>
      <w:r>
        <w:rPr>
          <w:rFonts w:hint="eastAsia" w:cs="宋体" w:asciiTheme="minorEastAsia" w:hAnsiTheme="minorEastAsia" w:eastAsiaTheme="minorEastAsia"/>
          <w:b/>
          <w:bCs/>
          <w:kern w:val="0"/>
          <w:sz w:val="24"/>
        </w:rPr>
        <w:t>民法典合同编</w:t>
      </w:r>
      <w:r>
        <w:rPr>
          <w:rFonts w:cs="宋体" w:asciiTheme="minorEastAsia" w:hAnsiTheme="minorEastAsia" w:eastAsiaTheme="minorEastAsia"/>
          <w:b/>
          <w:bCs/>
          <w:kern w:val="0"/>
          <w:sz w:val="24"/>
        </w:rPr>
        <w:t>。</w:t>
      </w:r>
    </w:p>
    <w:p w14:paraId="049926E4">
      <w:pPr>
        <w:widowControl/>
        <w:spacing w:line="360" w:lineRule="auto"/>
        <w:ind w:firstLine="482" w:firstLineChars="200"/>
        <w:jc w:val="left"/>
        <w:rPr>
          <w:rFonts w:cs="宋体" w:asciiTheme="minorEastAsia" w:hAnsiTheme="minorEastAsia" w:eastAsiaTheme="minorEastAsia"/>
          <w:b/>
          <w:bCs/>
          <w:kern w:val="0"/>
          <w:sz w:val="24"/>
        </w:rPr>
      </w:pPr>
      <w:r>
        <w:rPr>
          <w:rFonts w:cs="宋体" w:asciiTheme="minorEastAsia" w:hAnsiTheme="minorEastAsia" w:eastAsiaTheme="minorEastAsia"/>
          <w:b/>
          <w:bCs/>
          <w:kern w:val="0"/>
          <w:sz w:val="24"/>
        </w:rPr>
        <w:t>2、国家有关部门对合同有规范文本的，可使用相应合同文本。</w:t>
      </w:r>
    </w:p>
    <w:p w14:paraId="505BF203">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3、本章节所附的合同主要条款及格式为参考文本，如果因为项目实际特点不能适用，则可由甲乙双方在合同签订阶段可通过友好协商进行约定。</w:t>
      </w:r>
    </w:p>
    <w:p w14:paraId="213DD910">
      <w:pPr>
        <w:widowControl/>
        <w:spacing w:line="360" w:lineRule="auto"/>
        <w:jc w:val="left"/>
        <w:rPr>
          <w:rFonts w:cs="宋体" w:asciiTheme="minorEastAsia" w:hAnsiTheme="minorEastAsia" w:eastAsiaTheme="minorEastAsia"/>
          <w:kern w:val="0"/>
          <w:sz w:val="24"/>
        </w:rPr>
      </w:pPr>
    </w:p>
    <w:p w14:paraId="70FDFF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w:t>
      </w:r>
      <w:r>
        <w:rPr>
          <w:rFonts w:cs="宋体" w:asciiTheme="minorEastAsia" w:hAnsiTheme="minorEastAsia" w:eastAsiaTheme="minorEastAsia"/>
          <w:kern w:val="0"/>
          <w:sz w:val="24"/>
          <w:u w:val="single"/>
        </w:rPr>
        <w:t>（采购人全称）</w:t>
      </w:r>
    </w:p>
    <w:p w14:paraId="0AC2A3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乙方：</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成交供应商</w:t>
      </w:r>
      <w:r>
        <w:rPr>
          <w:rFonts w:cs="宋体" w:asciiTheme="minorEastAsia" w:hAnsiTheme="minorEastAsia" w:eastAsiaTheme="minorEastAsia"/>
          <w:kern w:val="0"/>
          <w:sz w:val="24"/>
          <w:u w:val="single"/>
        </w:rPr>
        <w:t>全称）</w:t>
      </w:r>
    </w:p>
    <w:p w14:paraId="785DF96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5349C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编号为</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项目（以下简称：“本项目”）的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结果，乙方为</w:t>
      </w:r>
      <w:r>
        <w:rPr>
          <w:rFonts w:hint="eastAsia" w:cs="宋体" w:asciiTheme="minorEastAsia" w:hAnsiTheme="minorEastAsia" w:eastAsiaTheme="minorEastAsia"/>
          <w:kern w:val="0"/>
          <w:sz w:val="24"/>
        </w:rPr>
        <w:t>成交供应商</w:t>
      </w:r>
      <w:r>
        <w:rPr>
          <w:rFonts w:cs="宋体" w:asciiTheme="minorEastAsia" w:hAnsiTheme="minorEastAsia" w:eastAsiaTheme="minorEastAsia"/>
          <w:kern w:val="0"/>
          <w:sz w:val="24"/>
        </w:rPr>
        <w:t>。现经甲乙双方友好协商，就以下事项达成一致并签订本合同：</w:t>
      </w:r>
    </w:p>
    <w:p w14:paraId="7626372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1、下列合同文件是构成本合同不可分割的部分：</w:t>
      </w:r>
    </w:p>
    <w:p w14:paraId="0387458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1.1合同条款；</w:t>
      </w:r>
    </w:p>
    <w:p w14:paraId="755D5B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p>
    <w:p w14:paraId="5F7B270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1.3其他文件或材料：□无。□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7A01C1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2、合同标的</w:t>
      </w:r>
    </w:p>
    <w:p w14:paraId="5E047D6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AB2388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3、合同总金额</w:t>
      </w:r>
    </w:p>
    <w:p w14:paraId="119DE7D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3.1合同总金额为人民币大写：</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元（￥</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629B150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4、合同标的交付时间、地点和条件</w:t>
      </w:r>
    </w:p>
    <w:p w14:paraId="4DB7AA5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4.1</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时间：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1939D4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4.2</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地点：</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15D8DDE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4.3</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人员：</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656730E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5、合同标的应符合</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文件的规定或约定，具体如下：</w:t>
      </w:r>
    </w:p>
    <w:p w14:paraId="2823276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6C5FA85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6、验收</w:t>
      </w:r>
    </w:p>
    <w:p w14:paraId="5F9E55C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6.1验收应按照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文件的规定或约定进行，具体如下：</w:t>
      </w:r>
    </w:p>
    <w:p w14:paraId="3BC54DA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CD8B7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6.2本项目是否邀请其他</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参与验收：</w:t>
      </w:r>
    </w:p>
    <w:p w14:paraId="0E197D7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□不邀请。□邀请，具体如下：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4378CC1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7、合同款项的支付应按照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文件的规定进行，具体如下：</w:t>
      </w:r>
    </w:p>
    <w:p w14:paraId="2580E77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（按照实际情况编制填写，可以是表格或文字描述，包括一次性支付或分期支付等）</w:t>
      </w:r>
      <w:r>
        <w:rPr>
          <w:rFonts w:cs="宋体" w:asciiTheme="minorEastAsia" w:hAnsiTheme="minorEastAsia" w:eastAsiaTheme="minorEastAsia"/>
          <w:kern w:val="0"/>
          <w:sz w:val="24"/>
        </w:rPr>
        <w:t>。</w:t>
      </w:r>
    </w:p>
    <w:p w14:paraId="5DBD8B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8、履约保证金</w:t>
      </w:r>
    </w:p>
    <w:p w14:paraId="76FB42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□无。□有，具体如下：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49593C0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9、合同有效期</w:t>
      </w:r>
    </w:p>
    <w:p w14:paraId="6B1BB7B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20C785D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10、违约责任</w:t>
      </w:r>
    </w:p>
    <w:p w14:paraId="0A10E4A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1F564CA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11、知识产权</w:t>
      </w:r>
    </w:p>
    <w:p w14:paraId="1EE2D96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2F401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38AAF01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12、解决争议的方法</w:t>
      </w:r>
    </w:p>
    <w:p w14:paraId="06B42D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12.1甲、乙双方协商解决。</w:t>
      </w:r>
    </w:p>
    <w:p w14:paraId="723B52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12.2若协商解决不成，则通过下列途径之一解决：</w:t>
      </w:r>
    </w:p>
    <w:p w14:paraId="50AEEF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□提交仲裁委员会仲裁，具体如下：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7533ED3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□向人民法院提起诉讼，具体如下：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348938E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13、不可抗力</w:t>
      </w:r>
    </w:p>
    <w:p w14:paraId="1229D31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kern w:val="0"/>
          <w:sz w:val="24"/>
        </w:rPr>
        <w:t>15</w:t>
      </w:r>
      <w:r>
        <w:rPr>
          <w:rFonts w:cs="宋体" w:asciiTheme="minorEastAsia" w:hAnsiTheme="minorEastAsia" w:eastAsiaTheme="minorEastAsia"/>
          <w:kern w:val="0"/>
          <w:sz w:val="24"/>
        </w:rPr>
        <w:t>日内向另一方提供不可抗力发生及持续期间的充分证据。基于以上行为，允许遭受不可抗力一方延期履行、部分履行或不履行合同，并根据情况可部分或全部免于承担违约责任。</w:t>
      </w:r>
    </w:p>
    <w:p w14:paraId="7415FF0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2EB947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14、合同条款</w:t>
      </w:r>
    </w:p>
    <w:p w14:paraId="2966FA6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00B8AB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15、其他约定</w:t>
      </w:r>
    </w:p>
    <w:p w14:paraId="43DC591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15.1合同文件与本合同具有同等法律效力。</w:t>
      </w:r>
    </w:p>
    <w:p w14:paraId="4BA27E4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15.2本合同未尽事宜，双方可另行补充。</w:t>
      </w:r>
    </w:p>
    <w:p w14:paraId="32F7C08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15.3合同生效：自签订之日起生效。</w:t>
      </w:r>
    </w:p>
    <w:p w14:paraId="445810C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15.4本合同一式</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份，经双方授权代表签字并盖章后生效。甲方、乙方各执</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具有同等效力。</w:t>
      </w:r>
    </w:p>
    <w:p w14:paraId="4645FA6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15.5其他：□无。□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21B3C4AC">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175819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3E6539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                 乙方：</w:t>
      </w:r>
    </w:p>
    <w:p w14:paraId="72E781F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住所：                 住所：</w:t>
      </w:r>
    </w:p>
    <w:p w14:paraId="1A5D58B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              单位负责人：</w:t>
      </w:r>
    </w:p>
    <w:p w14:paraId="3681F56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委托代理人：              委托代理人：</w:t>
      </w:r>
    </w:p>
    <w:p w14:paraId="6D1237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               联系方法：</w:t>
      </w:r>
    </w:p>
    <w:p w14:paraId="053D52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开户银行：               开户银行：</w:t>
      </w:r>
    </w:p>
    <w:p w14:paraId="545089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账号：                 账号：</w:t>
      </w:r>
    </w:p>
    <w:p w14:paraId="1E60602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67D1BF9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签订地点：</w:t>
      </w:r>
      <w:r>
        <w:rPr>
          <w:rFonts w:cs="宋体" w:asciiTheme="minorEastAsia" w:hAnsiTheme="minorEastAsia" w:eastAsiaTheme="minorEastAsia"/>
          <w:kern w:val="0"/>
          <w:sz w:val="24"/>
          <w:u w:val="single"/>
        </w:rPr>
        <w:t>                </w:t>
      </w:r>
    </w:p>
    <w:p w14:paraId="502F5534">
      <w:pPr>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01FEC4CC">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D4152CA">
      <w:pPr>
        <w:spacing w:beforeLines="100" w:afterLines="100"/>
        <w:jc w:val="center"/>
        <w:rPr>
          <w:b/>
          <w:sz w:val="32"/>
          <w:szCs w:val="32"/>
        </w:rPr>
      </w:pPr>
      <w:r>
        <w:rPr>
          <w:rFonts w:hint="eastAsia"/>
          <w:b/>
          <w:sz w:val="32"/>
          <w:szCs w:val="32"/>
        </w:rPr>
        <w:t>廉政协议书</w:t>
      </w:r>
    </w:p>
    <w:p w14:paraId="26300824">
      <w:pPr>
        <w:spacing w:line="360" w:lineRule="auto"/>
        <w:ind w:firstLine="480" w:firstLineChars="200"/>
        <w:rPr>
          <w:rFonts w:asciiTheme="minorEastAsia" w:hAnsiTheme="minorEastAsia" w:eastAsiaTheme="minorEastAsia"/>
          <w:sz w:val="24"/>
        </w:rPr>
      </w:pPr>
    </w:p>
    <w:p w14:paraId="74454DEA">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甲方：厦门市杏林医院</w:t>
      </w:r>
    </w:p>
    <w:p w14:paraId="53590141">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1302B60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为加强廉政建设，从制度上杜绝不廉洁行为，保证物资供应高效优质，保证项目资金的安全和有效使用，维护双方权益。经双方公平自愿，平等协商，特订立本协议书。</w:t>
      </w:r>
    </w:p>
    <w:p w14:paraId="1FF718BB">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第一条 甲乙双方的权利和义务</w:t>
      </w:r>
    </w:p>
    <w:p w14:paraId="634767B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1.严格遵守党和国家有关法律法规的有关规定。</w:t>
      </w:r>
    </w:p>
    <w:p w14:paraId="038987F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2.严格执行合同文件，自觉按合同办事。</w:t>
      </w:r>
    </w:p>
    <w:p w14:paraId="19CC5F2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3.双方的业务和活动坚持公开、公正、诚信、透明的原则（除法律认定的商业秘密和合同文件另有规定之外），不得损害国家和集体利益，违反采购管理规章制度。</w:t>
      </w:r>
    </w:p>
    <w:p w14:paraId="093B2AE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4.建立健全廉政制度，开展廉政教育，公布廉政告示举报电话，监督并认真查处违法违纪行为。</w:t>
      </w:r>
    </w:p>
    <w:p w14:paraId="6A5D130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5.发现对方在业务活动中有违反廉政规定的行为，有及时提醒对方纠正的权利和义务。</w:t>
      </w:r>
    </w:p>
    <w:p w14:paraId="2FEE691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6.发现对方严重违反本协议书义务条款的行为，有向其上级有关部门举报、建议给予处理并要求告知处理结果的权利。</w:t>
      </w:r>
    </w:p>
    <w:p w14:paraId="3DB54A1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  甲方的义务</w:t>
      </w:r>
    </w:p>
    <w:p w14:paraId="2E22F0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1.甲方工作人员不得索要或接受乙方的礼金、有价证券和贵重物品，不得在乙方处报销任何应由甲方或个人支付的费用等。</w:t>
      </w:r>
    </w:p>
    <w:p w14:paraId="33D4698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2.甲方工作人员不得参加乙方安排的超标准宴请和娱乐活动；不得接受乙方提供的通讯工具、交通工具和高档办公用品等。</w:t>
      </w:r>
    </w:p>
    <w:p w14:paraId="7F8D400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3.甲方工作人员不得要求或者接受乙方为其住房装修、婚丧嫁娶活动、配偶子女的工作安排以及出国出境、旅游等提供方便等。</w:t>
      </w:r>
    </w:p>
    <w:p w14:paraId="065E615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4.甲方工作人员及其配偶、子女不得从事与合同有关的经济活动。</w:t>
      </w:r>
    </w:p>
    <w:p w14:paraId="0D9E5D2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5.甲方工作人员不得向乙方进行吃拿卡要，如有发生可向公司纪委进行举报。</w:t>
      </w:r>
    </w:p>
    <w:p w14:paraId="62A1ABFD">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第三条  乙方的义务</w:t>
      </w:r>
    </w:p>
    <w:p w14:paraId="1080FA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1.乙方不得以任何理由向甲方工作人员行贿或馈赠礼金、有价证券、贵重礼品。</w:t>
      </w:r>
    </w:p>
    <w:p w14:paraId="74943D7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2.乙方不得以任何名义为甲方工作人员报销应由甲方单位或个人支付的任何费用。</w:t>
      </w:r>
    </w:p>
    <w:p w14:paraId="421656B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3.乙方不得以任何理由安排甲方工作人员参加超标准宴请和娱乐活动。</w:t>
      </w:r>
    </w:p>
    <w:p w14:paraId="3F1D51D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4.乙方不得为甲方工作人员购置或提供通讯工具、交通工具和高档办公用品等。</w:t>
      </w:r>
    </w:p>
    <w:p w14:paraId="68E8628C">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  违约责任</w:t>
      </w:r>
    </w:p>
    <w:p w14:paraId="7FDB31C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1.甲方及其工作人员违反本协议书第一、二条，按管理权限，依据有关规定给予党纪、政纪或组织处理；涉嫌犯罪的，移交司法机关追究刑事责任；给乙方单位造成经济损失的，应予以赔偿。</w:t>
      </w:r>
    </w:p>
    <w:p w14:paraId="3694C8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及其工作人员违反本协议书第一、三条，按管理权限，依据有关规定给予党纪、政纪或组织处理；给甲方单位造成经济损失的，应予以赔偿；情节严重的，甲方建议行业主管部门给予乙方一至三年内不得进入其主管的行业市场的处罚。</w:t>
      </w:r>
    </w:p>
    <w:p w14:paraId="6B35A7E7">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 xml:space="preserve">  本协议书有效期为双方签署之日起至该供货项目的货物验收后止。</w:t>
      </w:r>
    </w:p>
    <w:p w14:paraId="00A109D7">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第六条</w:t>
      </w:r>
      <w:r>
        <w:rPr>
          <w:rFonts w:hint="eastAsia" w:asciiTheme="minorEastAsia" w:hAnsiTheme="minorEastAsia" w:eastAsiaTheme="minorEastAsia"/>
          <w:sz w:val="24"/>
        </w:rPr>
        <w:t xml:space="preserve">  本协议书作为合同组成部分，与合同具有同等的法律效力，经合同双方签署立即生效。</w:t>
      </w:r>
    </w:p>
    <w:p w14:paraId="34116C31">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本协议书正本二份，合同双方各执一份。</w:t>
      </w:r>
    </w:p>
    <w:p w14:paraId="4328A568">
      <w:pPr>
        <w:spacing w:line="360" w:lineRule="auto"/>
        <w:ind w:firstLine="480" w:firstLineChars="200"/>
        <w:rPr>
          <w:rFonts w:asciiTheme="minorEastAsia" w:hAnsiTheme="minorEastAsia" w:eastAsiaTheme="minorEastAsia"/>
          <w:sz w:val="24"/>
        </w:rPr>
      </w:pPr>
    </w:p>
    <w:p w14:paraId="496AE9E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甲方（盖章） ：            乙方（盖章）：</w:t>
      </w:r>
    </w:p>
    <w:p w14:paraId="7FACBBF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甲方代表：                 乙方代表：          </w:t>
      </w:r>
    </w:p>
    <w:p w14:paraId="3FA5FF37">
      <w:pPr>
        <w:spacing w:line="360" w:lineRule="auto"/>
        <w:ind w:firstLine="480" w:firstLineChars="200"/>
        <w:rPr>
          <w:rFonts w:asciiTheme="minorEastAsia" w:hAnsiTheme="minorEastAsia" w:eastAsiaTheme="minorEastAsia"/>
          <w:sz w:val="24"/>
        </w:rPr>
      </w:pPr>
    </w:p>
    <w:p w14:paraId="315168CA">
      <w:pPr>
        <w:spacing w:line="360" w:lineRule="auto"/>
        <w:ind w:firstLine="480" w:firstLineChars="200"/>
        <w:rPr>
          <w:rFonts w:asciiTheme="minorEastAsia" w:hAnsiTheme="minorEastAsia" w:eastAsiaTheme="minorEastAsia"/>
          <w:sz w:val="24"/>
        </w:rPr>
      </w:pPr>
    </w:p>
    <w:p w14:paraId="6555D3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签订日期：   年  月  日</w:t>
      </w:r>
    </w:p>
    <w:p w14:paraId="72919CFD">
      <w:r>
        <w:br w:type="page"/>
      </w:r>
    </w:p>
    <w:p w14:paraId="6D284A0D">
      <w:pPr>
        <w:pStyle w:val="2"/>
        <w:spacing w:before="240" w:after="240"/>
        <w:rPr>
          <w:rFonts w:ascii="宋体" w:hAnsi="宋体"/>
          <w:sz w:val="24"/>
        </w:rPr>
      </w:pPr>
      <w:bookmarkStart w:id="13" w:name="_Toc1460858162"/>
      <w:bookmarkStart w:id="14" w:name="_Toc1112260180"/>
      <w:r>
        <w:t>第</w:t>
      </w:r>
      <w:r>
        <w:rPr>
          <w:rFonts w:hint="eastAsia"/>
        </w:rPr>
        <w:t>六</w:t>
      </w:r>
      <w:r>
        <w:t>章</w:t>
      </w:r>
      <w:r>
        <w:rPr>
          <w:rFonts w:hint="eastAsia"/>
        </w:rPr>
        <w:t xml:space="preserve">  响应</w:t>
      </w:r>
      <w:r>
        <w:t>文件格式</w:t>
      </w:r>
      <w:bookmarkEnd w:id="13"/>
      <w:bookmarkEnd w:id="14"/>
    </w:p>
    <w:p w14:paraId="57B215BF">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0189F9B1">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0499E16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75E4766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66B581D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5BDB038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37BCB923">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2B6EE5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6120BF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20A43E85">
      <w:pPr>
        <w:widowControl/>
        <w:spacing w:line="360" w:lineRule="auto"/>
        <w:ind w:firstLine="480" w:firstLineChars="200"/>
        <w:jc w:val="left"/>
        <w:rPr>
          <w:rFonts w:cs="宋体" w:asciiTheme="minorEastAsia" w:hAnsiTheme="minorEastAsia" w:eastAsiaTheme="minorEastAsia"/>
          <w:kern w:val="0"/>
          <w:sz w:val="24"/>
        </w:rPr>
      </w:pPr>
    </w:p>
    <w:p w14:paraId="76C1C17D">
      <w:pPr>
        <w:widowControl/>
        <w:spacing w:line="360" w:lineRule="auto"/>
        <w:ind w:firstLine="480" w:firstLineChars="200"/>
        <w:jc w:val="left"/>
        <w:rPr>
          <w:rFonts w:cs="宋体" w:asciiTheme="minorEastAsia" w:hAnsiTheme="minorEastAsia" w:eastAsiaTheme="minorEastAsia"/>
          <w:kern w:val="0"/>
          <w:sz w:val="24"/>
        </w:rPr>
      </w:pPr>
    </w:p>
    <w:p w14:paraId="318195DD">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2F3CB92">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19BDEC61">
      <w:pPr>
        <w:widowControl/>
        <w:spacing w:line="360" w:lineRule="auto"/>
        <w:jc w:val="center"/>
        <w:rPr>
          <w:rFonts w:cs="宋体" w:asciiTheme="minorEastAsia" w:hAnsiTheme="minorEastAsia" w:eastAsiaTheme="minorEastAsia"/>
          <w:b/>
          <w:bCs/>
          <w:kern w:val="0"/>
          <w:sz w:val="32"/>
          <w:szCs w:val="28"/>
        </w:rPr>
      </w:pPr>
    </w:p>
    <w:p w14:paraId="6F871EC7">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2E8A1281">
      <w:pPr>
        <w:widowControl/>
        <w:spacing w:line="360" w:lineRule="auto"/>
        <w:jc w:val="center"/>
        <w:rPr>
          <w:rFonts w:cs="宋体" w:asciiTheme="minorEastAsia" w:hAnsiTheme="minorEastAsia" w:eastAsiaTheme="minorEastAsia"/>
          <w:kern w:val="0"/>
          <w:sz w:val="32"/>
          <w:szCs w:val="28"/>
        </w:rPr>
      </w:pPr>
    </w:p>
    <w:p w14:paraId="1C5E5514">
      <w:pPr>
        <w:widowControl/>
        <w:spacing w:line="360" w:lineRule="auto"/>
        <w:jc w:val="center"/>
        <w:rPr>
          <w:rFonts w:cs="宋体" w:asciiTheme="minorEastAsia" w:hAnsiTheme="minorEastAsia" w:eastAsiaTheme="minorEastAsia"/>
          <w:b/>
          <w:bCs/>
          <w:kern w:val="0"/>
          <w:sz w:val="32"/>
          <w:szCs w:val="28"/>
          <w:u w:val="single"/>
        </w:rPr>
      </w:pPr>
    </w:p>
    <w:p w14:paraId="4317D864">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333DFFFD">
      <w:pPr>
        <w:widowControl/>
        <w:spacing w:line="360" w:lineRule="auto"/>
        <w:jc w:val="center"/>
        <w:rPr>
          <w:rFonts w:cs="宋体" w:asciiTheme="minorEastAsia" w:hAnsiTheme="minorEastAsia" w:eastAsiaTheme="minorEastAsia"/>
          <w:b/>
          <w:bCs/>
          <w:kern w:val="0"/>
          <w:sz w:val="32"/>
          <w:szCs w:val="28"/>
          <w:u w:val="single"/>
        </w:rPr>
      </w:pPr>
    </w:p>
    <w:p w14:paraId="0B45B9BF">
      <w:pPr>
        <w:widowControl/>
        <w:spacing w:line="360" w:lineRule="auto"/>
        <w:jc w:val="center"/>
        <w:rPr>
          <w:rFonts w:cs="宋体" w:asciiTheme="minorEastAsia" w:hAnsiTheme="minorEastAsia" w:eastAsiaTheme="minorEastAsia"/>
          <w:b/>
          <w:bCs/>
          <w:kern w:val="0"/>
          <w:sz w:val="32"/>
          <w:szCs w:val="28"/>
          <w:u w:val="single"/>
        </w:rPr>
      </w:pPr>
    </w:p>
    <w:p w14:paraId="09ADC8A1">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06A763C9">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08D789F2">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0FFAEBB7">
      <w:pPr>
        <w:widowControl/>
        <w:spacing w:line="360" w:lineRule="auto"/>
        <w:jc w:val="center"/>
        <w:rPr>
          <w:rFonts w:cs="宋体" w:asciiTheme="minorEastAsia" w:hAnsiTheme="minorEastAsia" w:eastAsiaTheme="minorEastAsia"/>
          <w:b/>
          <w:bCs/>
          <w:kern w:val="0"/>
          <w:sz w:val="32"/>
          <w:szCs w:val="28"/>
          <w:u w:val="single"/>
        </w:rPr>
      </w:pPr>
    </w:p>
    <w:p w14:paraId="503D8A42">
      <w:pPr>
        <w:widowControl/>
        <w:spacing w:line="360" w:lineRule="auto"/>
        <w:jc w:val="center"/>
        <w:rPr>
          <w:rFonts w:cs="宋体" w:asciiTheme="minorEastAsia" w:hAnsiTheme="minorEastAsia" w:eastAsiaTheme="minorEastAsia"/>
          <w:b/>
          <w:bCs/>
          <w:kern w:val="0"/>
          <w:sz w:val="32"/>
          <w:szCs w:val="28"/>
          <w:u w:val="single"/>
        </w:rPr>
      </w:pPr>
    </w:p>
    <w:p w14:paraId="449DBB3C">
      <w:pPr>
        <w:widowControl/>
        <w:spacing w:line="360" w:lineRule="auto"/>
        <w:jc w:val="center"/>
        <w:rPr>
          <w:rFonts w:cs="宋体" w:asciiTheme="minorEastAsia" w:hAnsiTheme="minorEastAsia" w:eastAsiaTheme="minorEastAsia"/>
          <w:b/>
          <w:bCs/>
          <w:kern w:val="0"/>
          <w:sz w:val="32"/>
          <w:szCs w:val="28"/>
          <w:u w:val="single"/>
        </w:rPr>
      </w:pPr>
    </w:p>
    <w:p w14:paraId="138045EA">
      <w:pPr>
        <w:widowControl/>
        <w:spacing w:line="360" w:lineRule="auto"/>
        <w:jc w:val="center"/>
        <w:rPr>
          <w:rFonts w:cs="宋体" w:asciiTheme="minorEastAsia" w:hAnsiTheme="minorEastAsia" w:eastAsiaTheme="minorEastAsia"/>
          <w:b/>
          <w:bCs/>
          <w:kern w:val="0"/>
          <w:sz w:val="32"/>
          <w:szCs w:val="28"/>
          <w:u w:val="single"/>
        </w:rPr>
      </w:pPr>
    </w:p>
    <w:p w14:paraId="6AAECDE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1EEDD116">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508E9166">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A60586A">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65681668">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2A36053F">
      <w:pPr>
        <w:widowControl/>
        <w:spacing w:line="360" w:lineRule="auto"/>
        <w:jc w:val="left"/>
        <w:rPr>
          <w:rFonts w:ascii="宋体" w:hAnsi="宋体" w:cs="宋体"/>
          <w:kern w:val="0"/>
          <w:sz w:val="28"/>
          <w:szCs w:val="28"/>
        </w:rPr>
      </w:pPr>
    </w:p>
    <w:p w14:paraId="7E70F061">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5C9BE5A7">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7290A11A">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A9E09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活动，并提交谈判文件规定份数的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55E2A33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根据本函，本供应商代表宣布我方保证遵守谈判文件的全部规定，同时：</w:t>
      </w:r>
    </w:p>
    <w:p w14:paraId="6C8F8F6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29A735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rPr>
        <w:t>和“报价明细表”</w:t>
      </w:r>
      <w:r>
        <w:rPr>
          <w:rFonts w:cs="宋体" w:asciiTheme="minorEastAsia" w:hAnsiTheme="minorEastAsia" w:eastAsiaTheme="minorEastAsia"/>
          <w:kern w:val="0"/>
          <w:sz w:val="24"/>
        </w:rPr>
        <w:t>。</w:t>
      </w:r>
    </w:p>
    <w:p w14:paraId="06CD3F0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1.2我方已详细审查全部谈判文件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，并自行承担因对全部谈判文件理解不正确或误解而产生的相应后果和责任。</w:t>
      </w:r>
    </w:p>
    <w:p w14:paraId="1F0BAE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037341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2.1我方具备谈判文件第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36FD06B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3D1D0D8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有效期：按照谈判文件规定执行，并在谈判文件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0947D2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，将按照谈判文件、我方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文件及采购合同履行责任和义务。</w:t>
      </w:r>
    </w:p>
    <w:p w14:paraId="22C7A5D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4758DEB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除谈判文件另有规定外，对于贵单位按照下述联络方式发出的任何信息或通知，均视为我方已收悉前述信息或通知的全部内容：</w:t>
      </w:r>
    </w:p>
    <w:p w14:paraId="2D3DD935">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5535E0A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501FAF4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42A669BD">
      <w:r>
        <w:rPr>
          <w:kern w:val="0"/>
        </w:rPr>
        <w:t> </w:t>
      </w:r>
    </w:p>
    <w:p w14:paraId="20D4567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3B72C0C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B388C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D72D8A5">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A6B60E3">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报价明细</w:t>
      </w:r>
      <w:r>
        <w:rPr>
          <w:rFonts w:ascii="黑体" w:hAnsi="黑体" w:eastAsia="黑体" w:cs="宋体"/>
          <w:b/>
          <w:bCs/>
          <w:kern w:val="0"/>
          <w:sz w:val="28"/>
          <w:szCs w:val="18"/>
        </w:rPr>
        <w:t>表</w:t>
      </w:r>
    </w:p>
    <w:p w14:paraId="3A93C44B">
      <w:pPr>
        <w:spacing w:before="50" w:after="50" w:line="360" w:lineRule="auto"/>
        <w:jc w:val="left"/>
        <w:rPr>
          <w:rFonts w:ascii="宋体" w:hAnsi="宋体" w:cs="宋体"/>
          <w:kern w:val="0"/>
          <w:sz w:val="24"/>
        </w:rPr>
      </w:pPr>
    </w:p>
    <w:p w14:paraId="6828B694">
      <w:pPr>
        <w:spacing w:line="360" w:lineRule="auto"/>
        <w:rPr>
          <w:rFonts w:ascii="宋体" w:hAnsi="宋体" w:cs="宋体"/>
          <w:sz w:val="24"/>
        </w:rPr>
      </w:pPr>
      <w:r>
        <w:rPr>
          <w:rFonts w:hint="eastAsia" w:ascii="宋体" w:hAnsi="宋体" w:cs="宋体"/>
          <w:sz w:val="24"/>
        </w:rPr>
        <w:t>项目名称：</w:t>
      </w:r>
    </w:p>
    <w:p w14:paraId="5394E41C">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r>
        <w:rPr>
          <w:rFonts w:ascii="宋体" w:hAnsi="宋体" w:cs="宋体"/>
          <w:kern w:val="0"/>
          <w:sz w:val="24"/>
        </w:rPr>
        <w:t> </w:t>
      </w:r>
      <w:r>
        <w:rPr>
          <w:rFonts w:hint="eastAsia" w:ascii="宋体" w:hAnsi="宋体" w:cs="宋体"/>
          <w:kern w:val="0"/>
          <w:sz w:val="24"/>
        </w:rPr>
        <w:t xml:space="preserve">                                 </w:t>
      </w:r>
    </w:p>
    <w:p w14:paraId="6D0D4692">
      <w:pPr>
        <w:widowControl/>
        <w:spacing w:before="50" w:after="50" w:line="360" w:lineRule="auto"/>
        <w:jc w:val="left"/>
        <w:rPr>
          <w:rFonts w:ascii="黑体" w:hAnsi="黑体" w:eastAsia="黑体" w:cs="宋体"/>
          <w:b/>
          <w:bCs/>
          <w:kern w:val="0"/>
          <w:sz w:val="28"/>
          <w:szCs w:val="18"/>
        </w:rPr>
      </w:pPr>
      <w:r>
        <w:rPr>
          <w:rFonts w:ascii="宋体" w:hAnsi="宋体" w:cs="宋体"/>
          <w:kern w:val="0"/>
          <w:sz w:val="24"/>
        </w:rPr>
        <w:t>货币单位：人民币</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535"/>
        <w:gridCol w:w="3341"/>
        <w:gridCol w:w="2962"/>
      </w:tblGrid>
      <w:tr w14:paraId="152C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67" w:type="dxa"/>
            <w:vAlign w:val="center"/>
          </w:tcPr>
          <w:p w14:paraId="6B1D5F48">
            <w:pPr>
              <w:jc w:val="center"/>
              <w:rPr>
                <w:b/>
                <w:bCs/>
                <w:sz w:val="24"/>
                <w:szCs w:val="24"/>
              </w:rPr>
            </w:pPr>
            <w:r>
              <w:rPr>
                <w:b/>
                <w:bCs/>
                <w:sz w:val="24"/>
                <w:szCs w:val="24"/>
              </w:rPr>
              <w:t>序号</w:t>
            </w:r>
          </w:p>
        </w:tc>
        <w:tc>
          <w:tcPr>
            <w:tcW w:w="1535" w:type="dxa"/>
            <w:vAlign w:val="center"/>
          </w:tcPr>
          <w:p w14:paraId="51BE9EE7">
            <w:pPr>
              <w:jc w:val="center"/>
              <w:rPr>
                <w:b/>
                <w:bCs/>
                <w:sz w:val="24"/>
                <w:szCs w:val="24"/>
              </w:rPr>
            </w:pPr>
            <w:r>
              <w:rPr>
                <w:b/>
                <w:bCs/>
                <w:sz w:val="24"/>
                <w:szCs w:val="24"/>
              </w:rPr>
              <w:t>项目名称</w:t>
            </w:r>
          </w:p>
        </w:tc>
        <w:tc>
          <w:tcPr>
            <w:tcW w:w="3341" w:type="dxa"/>
            <w:vAlign w:val="center"/>
          </w:tcPr>
          <w:p w14:paraId="497E8960">
            <w:pPr>
              <w:jc w:val="center"/>
              <w:rPr>
                <w:rFonts w:hint="eastAsia" w:eastAsia="宋体"/>
                <w:b/>
                <w:bCs/>
                <w:sz w:val="24"/>
                <w:szCs w:val="24"/>
                <w:lang w:eastAsia="zh-CN"/>
              </w:rPr>
            </w:pPr>
            <w:r>
              <w:rPr>
                <w:rFonts w:hint="eastAsia"/>
                <w:b/>
                <w:bCs/>
                <w:sz w:val="24"/>
                <w:szCs w:val="24"/>
                <w:lang w:eastAsia="zh-CN"/>
              </w:rPr>
              <w:t>服务内容</w:t>
            </w:r>
          </w:p>
        </w:tc>
        <w:tc>
          <w:tcPr>
            <w:tcW w:w="2962" w:type="dxa"/>
            <w:vAlign w:val="center"/>
          </w:tcPr>
          <w:p w14:paraId="1CC4CE9B">
            <w:pPr>
              <w:jc w:val="center"/>
              <w:rPr>
                <w:b/>
                <w:bCs/>
                <w:sz w:val="24"/>
                <w:szCs w:val="24"/>
              </w:rPr>
            </w:pPr>
            <w:r>
              <w:rPr>
                <w:b/>
                <w:bCs/>
                <w:sz w:val="24"/>
                <w:szCs w:val="24"/>
              </w:rPr>
              <w:t>首次报价</w:t>
            </w:r>
          </w:p>
        </w:tc>
      </w:tr>
      <w:tr w14:paraId="6608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7" w:type="dxa"/>
            <w:vAlign w:val="center"/>
          </w:tcPr>
          <w:p w14:paraId="727015C9">
            <w:pPr>
              <w:jc w:val="center"/>
              <w:rPr>
                <w:rFonts w:hint="eastAsia" w:eastAsia="宋体"/>
                <w:sz w:val="24"/>
                <w:szCs w:val="24"/>
                <w:lang w:val="en-US" w:eastAsia="zh-CN"/>
              </w:rPr>
            </w:pPr>
            <w:r>
              <w:rPr>
                <w:rFonts w:hint="eastAsia"/>
                <w:sz w:val="24"/>
                <w:szCs w:val="24"/>
                <w:lang w:val="en-US" w:eastAsia="zh-CN"/>
              </w:rPr>
              <w:t>1</w:t>
            </w:r>
          </w:p>
        </w:tc>
        <w:tc>
          <w:tcPr>
            <w:tcW w:w="4876" w:type="dxa"/>
            <w:gridSpan w:val="2"/>
            <w:tcBorders/>
            <w:vAlign w:val="center"/>
          </w:tcPr>
          <w:p w14:paraId="7595BEB6">
            <w:pPr>
              <w:snapToGrid w:val="0"/>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常规四害防制项目</w:t>
            </w:r>
            <w:r>
              <w:rPr>
                <w:rFonts w:hint="eastAsia" w:asciiTheme="minorEastAsia" w:hAnsiTheme="minorEastAsia" w:eastAsiaTheme="minorEastAsia" w:cstheme="minorEastAsia"/>
                <w:sz w:val="24"/>
                <w:lang w:eastAsia="zh-CN"/>
              </w:rPr>
              <w:t>（报价权重</w:t>
            </w:r>
            <w:r>
              <w:rPr>
                <w:rFonts w:hint="eastAsia" w:asciiTheme="minorEastAsia" w:hAnsiTheme="minorEastAsia" w:eastAsiaTheme="minorEastAsia" w:cstheme="minorEastAsia"/>
                <w:sz w:val="24"/>
                <w:lang w:val="en-US" w:eastAsia="zh-CN"/>
              </w:rPr>
              <w:t>0.7）</w:t>
            </w:r>
          </w:p>
        </w:tc>
        <w:tc>
          <w:tcPr>
            <w:tcW w:w="2962" w:type="dxa"/>
            <w:vAlign w:val="center"/>
          </w:tcPr>
          <w:p w14:paraId="3093BECC">
            <w:pPr>
              <w:jc w:val="center"/>
              <w:rPr>
                <w:rFonts w:hint="eastAsia"/>
                <w:sz w:val="24"/>
                <w:szCs w:val="24"/>
              </w:rPr>
            </w:pPr>
            <w:r>
              <w:rPr>
                <w:rFonts w:hint="eastAsia"/>
                <w:sz w:val="24"/>
                <w:szCs w:val="24"/>
              </w:rPr>
              <w:t>%</w:t>
            </w:r>
          </w:p>
        </w:tc>
      </w:tr>
      <w:tr w14:paraId="5CD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67" w:type="dxa"/>
            <w:vAlign w:val="center"/>
          </w:tcPr>
          <w:p w14:paraId="2B540D7E">
            <w:pPr>
              <w:jc w:val="center"/>
              <w:rPr>
                <w:rFonts w:hint="eastAsia" w:eastAsia="宋体"/>
                <w:sz w:val="24"/>
                <w:szCs w:val="24"/>
                <w:lang w:val="en-US" w:eastAsia="zh-CN"/>
              </w:rPr>
            </w:pPr>
            <w:r>
              <w:rPr>
                <w:rFonts w:hint="eastAsia"/>
                <w:sz w:val="24"/>
                <w:szCs w:val="24"/>
                <w:lang w:val="en-US" w:eastAsia="zh-CN"/>
              </w:rPr>
              <w:t>2</w:t>
            </w:r>
          </w:p>
        </w:tc>
        <w:tc>
          <w:tcPr>
            <w:tcW w:w="1535" w:type="dxa"/>
            <w:vMerge w:val="restart"/>
            <w:vAlign w:val="center"/>
          </w:tcPr>
          <w:p w14:paraId="3DBB8BB0">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疫情期间蚊媒应急防制项目</w:t>
            </w:r>
            <w:r>
              <w:rPr>
                <w:rFonts w:hint="eastAsia" w:asciiTheme="minorEastAsia" w:hAnsiTheme="minorEastAsia" w:eastAsiaTheme="minorEastAsia" w:cstheme="minorEastAsia"/>
                <w:sz w:val="24"/>
                <w:lang w:eastAsia="zh-CN"/>
              </w:rPr>
              <w:t>（报价权重</w:t>
            </w:r>
            <w:r>
              <w:rPr>
                <w:rFonts w:hint="eastAsia" w:asciiTheme="minorEastAsia" w:hAnsiTheme="minorEastAsia" w:eastAsiaTheme="minorEastAsia" w:cstheme="minorEastAsia"/>
                <w:sz w:val="24"/>
                <w:lang w:val="en-US" w:eastAsia="zh-CN"/>
              </w:rPr>
              <w:t>0.25）</w:t>
            </w:r>
          </w:p>
        </w:tc>
        <w:tc>
          <w:tcPr>
            <w:tcW w:w="3341" w:type="dxa"/>
            <w:vAlign w:val="center"/>
          </w:tcPr>
          <w:p w14:paraId="1E798E6E">
            <w:pPr>
              <w:jc w:val="center"/>
              <w:rPr>
                <w:rFonts w:hint="eastAsia" w:asciiTheme="minorEastAsia" w:hAnsiTheme="minorEastAsia" w:eastAsiaTheme="minorEastAsia" w:cstheme="minorEastAsia"/>
                <w:sz w:val="24"/>
              </w:rPr>
            </w:pPr>
            <w:r>
              <w:rPr>
                <w:rFonts w:hint="eastAsia" w:ascii="宋体" w:hAnsi="宋体" w:eastAsia="宋体" w:cs="宋体"/>
                <w:kern w:val="0"/>
                <w:sz w:val="24"/>
                <w:szCs w:val="24"/>
                <w:lang w:bidi="ar"/>
              </w:rPr>
              <w:t>室内外蚊媒应急防制</w:t>
            </w:r>
          </w:p>
        </w:tc>
        <w:tc>
          <w:tcPr>
            <w:tcW w:w="2962" w:type="dxa"/>
            <w:vAlign w:val="center"/>
          </w:tcPr>
          <w:p w14:paraId="428CC594">
            <w:pPr>
              <w:jc w:val="center"/>
              <w:rPr>
                <w:rFonts w:hint="eastAsia"/>
                <w:sz w:val="24"/>
                <w:szCs w:val="24"/>
              </w:rPr>
            </w:pPr>
            <w:r>
              <w:rPr>
                <w:rFonts w:hint="eastAsia"/>
                <w:sz w:val="24"/>
                <w:szCs w:val="24"/>
              </w:rPr>
              <w:t>%</w:t>
            </w:r>
          </w:p>
        </w:tc>
      </w:tr>
      <w:tr w14:paraId="7F92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7" w:type="dxa"/>
            <w:vAlign w:val="center"/>
          </w:tcPr>
          <w:p w14:paraId="1EFC37A4">
            <w:pPr>
              <w:jc w:val="center"/>
              <w:rPr>
                <w:rFonts w:hint="eastAsia" w:eastAsia="宋体"/>
                <w:sz w:val="24"/>
                <w:szCs w:val="24"/>
                <w:lang w:val="en-US" w:eastAsia="zh-CN"/>
              </w:rPr>
            </w:pPr>
            <w:r>
              <w:rPr>
                <w:rFonts w:hint="eastAsia"/>
                <w:sz w:val="24"/>
                <w:szCs w:val="24"/>
                <w:lang w:val="en-US" w:eastAsia="zh-CN"/>
              </w:rPr>
              <w:t>3</w:t>
            </w:r>
          </w:p>
        </w:tc>
        <w:tc>
          <w:tcPr>
            <w:tcW w:w="1535" w:type="dxa"/>
            <w:vMerge w:val="continue"/>
            <w:vAlign w:val="center"/>
          </w:tcPr>
          <w:p w14:paraId="36CAE882">
            <w:pPr>
              <w:jc w:val="center"/>
              <w:rPr>
                <w:rFonts w:hint="eastAsia" w:asciiTheme="minorEastAsia" w:hAnsiTheme="minorEastAsia" w:eastAsiaTheme="minorEastAsia" w:cstheme="minorEastAsia"/>
                <w:sz w:val="24"/>
              </w:rPr>
            </w:pPr>
          </w:p>
        </w:tc>
        <w:tc>
          <w:tcPr>
            <w:tcW w:w="3341" w:type="dxa"/>
            <w:vAlign w:val="center"/>
          </w:tcPr>
          <w:p w14:paraId="27825ACF">
            <w:pPr>
              <w:jc w:val="center"/>
              <w:rPr>
                <w:rFonts w:hint="eastAsia" w:asciiTheme="minorEastAsia" w:hAnsiTheme="minorEastAsia" w:eastAsiaTheme="minorEastAsia" w:cstheme="minorEastAsia"/>
                <w:sz w:val="24"/>
              </w:rPr>
            </w:pPr>
            <w:r>
              <w:rPr>
                <w:rFonts w:hint="eastAsia" w:ascii="宋体" w:hAnsi="宋体" w:eastAsia="宋体" w:cs="宋体"/>
                <w:kern w:val="0"/>
                <w:sz w:val="24"/>
                <w:szCs w:val="24"/>
                <w:lang w:bidi="ar"/>
              </w:rPr>
              <w:t>外环境蚊媒应急防制</w:t>
            </w:r>
          </w:p>
        </w:tc>
        <w:tc>
          <w:tcPr>
            <w:tcW w:w="2962" w:type="dxa"/>
            <w:vAlign w:val="center"/>
          </w:tcPr>
          <w:p w14:paraId="1834D1C8">
            <w:pPr>
              <w:jc w:val="center"/>
              <w:rPr>
                <w:rFonts w:hint="eastAsia"/>
                <w:sz w:val="24"/>
                <w:szCs w:val="24"/>
              </w:rPr>
            </w:pPr>
            <w:r>
              <w:rPr>
                <w:rFonts w:hint="eastAsia"/>
                <w:sz w:val="24"/>
                <w:szCs w:val="24"/>
              </w:rPr>
              <w:t>%</w:t>
            </w:r>
          </w:p>
        </w:tc>
      </w:tr>
      <w:tr w14:paraId="6DC2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67" w:type="dxa"/>
            <w:vAlign w:val="center"/>
          </w:tcPr>
          <w:p w14:paraId="4B1F0DC1">
            <w:pPr>
              <w:jc w:val="center"/>
              <w:rPr>
                <w:rFonts w:hint="eastAsia" w:eastAsia="宋体"/>
                <w:sz w:val="24"/>
                <w:szCs w:val="24"/>
                <w:lang w:val="en-US" w:eastAsia="zh-CN"/>
              </w:rPr>
            </w:pPr>
            <w:r>
              <w:rPr>
                <w:rFonts w:hint="eastAsia"/>
                <w:sz w:val="24"/>
                <w:szCs w:val="24"/>
                <w:lang w:val="en-US" w:eastAsia="zh-CN"/>
              </w:rPr>
              <w:t>4</w:t>
            </w:r>
          </w:p>
        </w:tc>
        <w:tc>
          <w:tcPr>
            <w:tcW w:w="4876" w:type="dxa"/>
            <w:gridSpan w:val="2"/>
            <w:vAlign w:val="center"/>
          </w:tcPr>
          <w:p w14:paraId="2564518A">
            <w:pPr>
              <w:jc w:val="center"/>
              <w:rPr>
                <w:rFonts w:hint="default" w:eastAsia="宋体" w:asciiTheme="minorEastAsia" w:hAnsiTheme="minorEastAsia" w:cstheme="minorEastAsia"/>
                <w:sz w:val="24"/>
                <w:lang w:val="en-US" w:eastAsia="zh-CN"/>
              </w:rPr>
            </w:pPr>
            <w:r>
              <w:rPr>
                <w:rFonts w:hint="eastAsia" w:ascii="宋体" w:hAnsi="宋体" w:eastAsia="宋体" w:cs="宋体"/>
                <w:kern w:val="0"/>
                <w:sz w:val="24"/>
                <w:szCs w:val="24"/>
                <w:lang w:bidi="ar"/>
              </w:rPr>
              <w:t>白蚁防治服务</w:t>
            </w:r>
            <w:r>
              <w:rPr>
                <w:rFonts w:hint="eastAsia" w:ascii="宋体" w:hAnsi="宋体" w:cs="宋体"/>
                <w:kern w:val="0"/>
                <w:sz w:val="24"/>
                <w:szCs w:val="24"/>
                <w:lang w:eastAsia="zh-CN" w:bidi="ar"/>
              </w:rPr>
              <w:t>（报价权重</w:t>
            </w:r>
            <w:r>
              <w:rPr>
                <w:rFonts w:hint="eastAsia" w:ascii="宋体" w:hAnsi="宋体" w:cs="宋体"/>
                <w:kern w:val="0"/>
                <w:sz w:val="24"/>
                <w:szCs w:val="24"/>
                <w:lang w:val="en-US" w:eastAsia="zh-CN" w:bidi="ar"/>
              </w:rPr>
              <w:t>0.05）</w:t>
            </w:r>
          </w:p>
        </w:tc>
        <w:tc>
          <w:tcPr>
            <w:tcW w:w="2962" w:type="dxa"/>
            <w:vAlign w:val="center"/>
          </w:tcPr>
          <w:p w14:paraId="2019029C">
            <w:pPr>
              <w:jc w:val="center"/>
              <w:rPr>
                <w:rFonts w:hint="eastAsia"/>
                <w:sz w:val="24"/>
                <w:szCs w:val="24"/>
              </w:rPr>
            </w:pPr>
            <w:r>
              <w:rPr>
                <w:rFonts w:hint="eastAsia"/>
                <w:sz w:val="24"/>
                <w:szCs w:val="24"/>
              </w:rPr>
              <w:t>%</w:t>
            </w:r>
          </w:p>
        </w:tc>
      </w:tr>
    </w:tbl>
    <w:p w14:paraId="56EF8F5E"/>
    <w:p w14:paraId="0E507D7F">
      <w:pPr>
        <w:widowControl/>
        <w:spacing w:before="50" w:after="50" w:line="360" w:lineRule="auto"/>
        <w:jc w:val="left"/>
        <w:rPr>
          <w:rFonts w:hint="eastAsia" w:asciiTheme="minorEastAsia" w:hAnsiTheme="minorEastAsia" w:eastAsiaTheme="minorEastAsia" w:cstheme="minorEastAsia"/>
          <w:sz w:val="24"/>
          <w:lang w:eastAsia="zh-CN"/>
        </w:rPr>
      </w:pPr>
      <w:r>
        <w:rPr>
          <w:rFonts w:hint="default" w:ascii="宋体" w:hAnsi="宋体" w:eastAsia="宋体" w:cs="宋体"/>
          <w:b w:val="0"/>
          <w:bCs w:val="0"/>
          <w:kern w:val="0"/>
          <w:sz w:val="24"/>
          <w:szCs w:val="24"/>
          <w:lang w:eastAsia="zh-CN"/>
        </w:rPr>
        <w:t>备注：</w:t>
      </w:r>
      <w:r>
        <w:rPr>
          <w:rFonts w:hint="eastAsia" w:ascii="宋体" w:hAnsi="宋体" w:cs="宋体"/>
          <w:b w:val="0"/>
          <w:bCs w:val="0"/>
          <w:kern w:val="0"/>
          <w:sz w:val="24"/>
          <w:szCs w:val="24"/>
          <w:lang w:val="en-US" w:eastAsia="zh-CN"/>
        </w:rPr>
        <w:t>1.“</w:t>
      </w:r>
      <w:r>
        <w:rPr>
          <w:rFonts w:hint="eastAsia" w:asciiTheme="minorEastAsia" w:hAnsiTheme="minorEastAsia" w:eastAsiaTheme="minorEastAsia" w:cstheme="minorEastAsia"/>
          <w:sz w:val="24"/>
          <w:lang w:eastAsia="zh-CN"/>
        </w:rPr>
        <w:t>报价权重”为该服务价格在总价格里所占的百分比（比重）；</w:t>
      </w:r>
    </w:p>
    <w:p w14:paraId="57146D1C">
      <w:pPr>
        <w:widowControl/>
        <w:spacing w:before="50" w:after="50"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2.本项目采用</w:t>
      </w:r>
      <w:r>
        <w:rPr>
          <w:rFonts w:hint="eastAsia" w:asciiTheme="minorEastAsia" w:hAnsiTheme="minorEastAsia" w:eastAsiaTheme="minorEastAsia" w:cstheme="minorEastAsia"/>
          <w:sz w:val="24"/>
          <w:u w:val="single"/>
          <w:lang w:val="en-US" w:eastAsia="zh-CN"/>
        </w:rPr>
        <w:t>综合折扣率法</w:t>
      </w:r>
      <w:r>
        <w:rPr>
          <w:rFonts w:hint="eastAsia" w:asciiTheme="minorEastAsia" w:hAnsiTheme="minorEastAsia" w:eastAsiaTheme="minorEastAsia" w:cstheme="minorEastAsia"/>
          <w:sz w:val="24"/>
          <w:lang w:val="en-US" w:eastAsia="zh-CN"/>
        </w:rPr>
        <w:t>进行评审，评审小组会根据上表数据和如下计算方法进行最终评审报价计算：</w:t>
      </w:r>
      <w:r>
        <w:rPr>
          <w:rFonts w:hint="eastAsia" w:asciiTheme="minorEastAsia" w:hAnsiTheme="minorEastAsia" w:eastAsiaTheme="minorEastAsia" w:cstheme="minorEastAsia"/>
          <w:sz w:val="24"/>
          <w:lang w:val="en-US" w:eastAsia="zh-CN"/>
        </w:rPr>
        <w:br w:type="textWrapping"/>
      </w:r>
      <w:r>
        <w:rPr>
          <w:rFonts w:hint="eastAsia" w:asciiTheme="minorEastAsia" w:hAnsiTheme="minorEastAsia" w:eastAsiaTheme="minorEastAsia" w:cstheme="minorEastAsia"/>
          <w:sz w:val="24"/>
          <w:lang w:val="en-US" w:eastAsia="zh-CN"/>
        </w:rPr>
        <w:t>①</w:t>
      </w:r>
      <w:r>
        <w:rPr>
          <w:rFonts w:hint="eastAsia" w:asciiTheme="minorEastAsia" w:hAnsiTheme="minorEastAsia" w:eastAsiaTheme="minorEastAsia" w:cstheme="minorEastAsia"/>
          <w:sz w:val="24"/>
        </w:rPr>
        <w:t>常规四害防制项目</w:t>
      </w:r>
      <w:r>
        <w:rPr>
          <w:rFonts w:hint="eastAsia" w:asciiTheme="minorEastAsia" w:hAnsiTheme="minorEastAsia" w:eastAsiaTheme="minorEastAsia" w:cstheme="minorEastAsia"/>
          <w:sz w:val="24"/>
          <w:lang w:val="en-US" w:eastAsia="zh-CN"/>
        </w:rPr>
        <w:t>最终报价=0.7*（序号1报价）</w:t>
      </w:r>
    </w:p>
    <w:p w14:paraId="433C6B18">
      <w:pPr>
        <w:widowControl/>
        <w:spacing w:before="50" w:after="50"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②</w:t>
      </w:r>
      <w:r>
        <w:rPr>
          <w:rFonts w:hint="eastAsia" w:asciiTheme="minorEastAsia" w:hAnsiTheme="minorEastAsia" w:eastAsiaTheme="minorEastAsia" w:cstheme="minorEastAsia"/>
          <w:sz w:val="24"/>
        </w:rPr>
        <w:t>疫情期间蚊媒应急防制项目</w:t>
      </w:r>
      <w:r>
        <w:rPr>
          <w:rFonts w:hint="eastAsia" w:asciiTheme="minorEastAsia" w:hAnsiTheme="minorEastAsia" w:eastAsiaTheme="minorEastAsia" w:cstheme="minorEastAsia"/>
          <w:sz w:val="24"/>
          <w:lang w:val="en-US" w:eastAsia="zh-CN"/>
        </w:rPr>
        <w:t>最终报价=0.25*（序号2报价+序号3报价）/2</w:t>
      </w:r>
    </w:p>
    <w:p w14:paraId="4155AC02">
      <w:pPr>
        <w:widowControl/>
        <w:spacing w:before="50" w:after="50"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eastAsia="zh-CN" w:bidi="ar"/>
        </w:rPr>
        <w:t>③</w:t>
      </w:r>
      <w:r>
        <w:rPr>
          <w:rFonts w:hint="eastAsia" w:asciiTheme="minorEastAsia" w:hAnsiTheme="minorEastAsia" w:eastAsiaTheme="minorEastAsia" w:cstheme="minorEastAsia"/>
          <w:kern w:val="2"/>
          <w:sz w:val="24"/>
          <w:szCs w:val="24"/>
          <w:lang w:bidi="ar"/>
        </w:rPr>
        <w:t>白蚁防治服务</w:t>
      </w:r>
      <w:r>
        <w:rPr>
          <w:rFonts w:hint="eastAsia" w:asciiTheme="minorEastAsia" w:hAnsiTheme="minorEastAsia" w:eastAsiaTheme="minorEastAsia" w:cstheme="minorEastAsia"/>
          <w:sz w:val="24"/>
          <w:lang w:val="en-US" w:eastAsia="zh-CN"/>
        </w:rPr>
        <w:t>最终报价=0.05*（序号4报价）</w:t>
      </w:r>
    </w:p>
    <w:p w14:paraId="7656B6A0">
      <w:pPr>
        <w:widowControl/>
        <w:spacing w:before="50" w:after="50"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④项目最终评审报价=①</w:t>
      </w:r>
      <w:r>
        <w:rPr>
          <w:rFonts w:hint="eastAsia" w:asciiTheme="minorEastAsia" w:hAnsiTheme="minorEastAsia" w:eastAsiaTheme="minorEastAsia" w:cstheme="minorEastAsia"/>
          <w:sz w:val="24"/>
        </w:rPr>
        <w:t>常规四害防制项目</w:t>
      </w:r>
      <w:r>
        <w:rPr>
          <w:rFonts w:hint="eastAsia" w:asciiTheme="minorEastAsia" w:hAnsiTheme="minorEastAsia" w:eastAsiaTheme="minorEastAsia" w:cstheme="minorEastAsia"/>
          <w:sz w:val="24"/>
          <w:lang w:val="en-US" w:eastAsia="zh-CN"/>
        </w:rPr>
        <w:t>最终报价+</w:t>
      </w:r>
      <w:r>
        <w:rPr>
          <w:rFonts w:hint="eastAsia" w:asciiTheme="minorEastAsia" w:hAnsiTheme="minorEastAsia" w:eastAsiaTheme="minorEastAsia" w:cstheme="minorEastAsia"/>
          <w:sz w:val="24"/>
          <w:lang w:eastAsia="zh-CN"/>
        </w:rPr>
        <w:t>②</w:t>
      </w:r>
      <w:r>
        <w:rPr>
          <w:rFonts w:hint="eastAsia" w:asciiTheme="minorEastAsia" w:hAnsiTheme="minorEastAsia" w:eastAsiaTheme="minorEastAsia" w:cstheme="minorEastAsia"/>
          <w:sz w:val="24"/>
        </w:rPr>
        <w:t>疫情期间蚊媒应急防制项目</w:t>
      </w:r>
      <w:r>
        <w:rPr>
          <w:rFonts w:hint="eastAsia" w:asciiTheme="minorEastAsia" w:hAnsiTheme="minorEastAsia" w:eastAsiaTheme="minorEastAsia" w:cstheme="minorEastAsia"/>
          <w:sz w:val="24"/>
          <w:lang w:val="en-US" w:eastAsia="zh-CN"/>
        </w:rPr>
        <w:t>最终报价+</w:t>
      </w:r>
      <w:r>
        <w:rPr>
          <w:rFonts w:hint="eastAsia" w:asciiTheme="minorEastAsia" w:hAnsiTheme="minorEastAsia" w:eastAsiaTheme="minorEastAsia" w:cstheme="minorEastAsia"/>
          <w:kern w:val="2"/>
          <w:sz w:val="24"/>
          <w:szCs w:val="24"/>
          <w:lang w:eastAsia="zh-CN" w:bidi="ar"/>
        </w:rPr>
        <w:t>③</w:t>
      </w:r>
      <w:r>
        <w:rPr>
          <w:rFonts w:hint="eastAsia" w:asciiTheme="minorEastAsia" w:hAnsiTheme="minorEastAsia" w:eastAsiaTheme="minorEastAsia" w:cstheme="minorEastAsia"/>
          <w:kern w:val="2"/>
          <w:sz w:val="24"/>
          <w:szCs w:val="24"/>
          <w:lang w:bidi="ar"/>
        </w:rPr>
        <w:t>白蚁防治服务</w:t>
      </w:r>
      <w:r>
        <w:rPr>
          <w:rFonts w:hint="eastAsia" w:asciiTheme="minorEastAsia" w:hAnsiTheme="minorEastAsia" w:eastAsiaTheme="minorEastAsia" w:cstheme="minorEastAsia"/>
          <w:sz w:val="24"/>
          <w:lang w:val="en-US" w:eastAsia="zh-CN"/>
        </w:rPr>
        <w:t>最终报价</w:t>
      </w:r>
    </w:p>
    <w:p w14:paraId="594E99A8">
      <w:pPr>
        <w:widowControl/>
        <w:spacing w:before="50" w:after="50" w:line="360" w:lineRule="auto"/>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3.采购人有权对报价评审方式进行最终解释。</w:t>
      </w:r>
    </w:p>
    <w:p w14:paraId="4A5C30C6">
      <w:pPr>
        <w:widowControl/>
        <w:spacing w:before="50" w:after="50" w:line="360" w:lineRule="auto"/>
        <w:jc w:val="left"/>
        <w:rPr>
          <w:rFonts w:hint="default" w:ascii="宋体" w:hAnsi="宋体" w:eastAsia="宋体" w:cs="宋体"/>
          <w:b w:val="0"/>
          <w:bCs w:val="0"/>
          <w:kern w:val="0"/>
          <w:sz w:val="24"/>
          <w:szCs w:val="24"/>
          <w:lang w:eastAsia="zh-CN"/>
        </w:rPr>
      </w:pPr>
    </w:p>
    <w:p w14:paraId="7D30609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15C70AE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FC2EE4A">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294FFF4D">
      <w:pPr>
        <w:widowControl/>
        <w:spacing w:line="360" w:lineRule="auto"/>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34794A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3339C9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39C162CC">
      <w:pPr>
        <w:widowControl/>
        <w:spacing w:line="360" w:lineRule="auto"/>
        <w:jc w:val="center"/>
        <w:rPr>
          <w:rFonts w:ascii="黑体" w:hAnsi="黑体" w:eastAsia="黑体" w:cs="宋体"/>
          <w:b/>
          <w:bCs/>
          <w:kern w:val="0"/>
          <w:sz w:val="28"/>
          <w:szCs w:val="18"/>
        </w:rPr>
      </w:pPr>
    </w:p>
    <w:p w14:paraId="310D998D">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6753A52D">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FA004F6">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44DC3D82">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65B2C6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、谈判、澄清、签约等。供应商代表在</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过程中所签署的一切文件和处理与之有关的一切事务，我方均予以认可并对此承担责任。</w:t>
      </w:r>
    </w:p>
    <w:p w14:paraId="7D82E38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3D38704E">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16C9B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44F70A48">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076FCA4C">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4ABBE7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6BFFC156">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3DB1F83B">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229CBB8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458695">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A38BD1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0803C7C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3133B22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3307FFFA">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444F470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5CF8E5F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00CC318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6268CA7D">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8145E42">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563D3DA1">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6A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DBEA364">
            <w:pPr>
              <w:spacing w:before="100" w:beforeAutospacing="1" w:after="100" w:afterAutospacing="1" w:line="360" w:lineRule="auto"/>
              <w:jc w:val="center"/>
              <w:rPr>
                <w:rFonts w:ascii="宋体" w:hAnsi="宋体" w:cs="宋体"/>
                <w:kern w:val="0"/>
                <w:sz w:val="28"/>
                <w:szCs w:val="28"/>
              </w:rPr>
            </w:pPr>
          </w:p>
          <w:p w14:paraId="5B605CF1">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1E7CEB26">
            <w:pPr>
              <w:spacing w:before="100" w:beforeAutospacing="1" w:after="100" w:afterAutospacing="1" w:line="360" w:lineRule="auto"/>
              <w:jc w:val="center"/>
              <w:rPr>
                <w:rFonts w:ascii="宋体" w:hAnsi="宋体" w:cs="宋体"/>
                <w:kern w:val="0"/>
                <w:sz w:val="28"/>
                <w:szCs w:val="28"/>
              </w:rPr>
            </w:pPr>
          </w:p>
        </w:tc>
      </w:tr>
    </w:tbl>
    <w:p w14:paraId="4331E047">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37FD19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68C781F0">
      <w:pPr>
        <w:spacing w:line="360" w:lineRule="auto"/>
        <w:rPr>
          <w:rFonts w:ascii="宋体" w:hAnsi="宋体"/>
          <w:sz w:val="24"/>
        </w:rPr>
      </w:pPr>
      <w:r>
        <w:rPr>
          <w:rFonts w:hint="eastAsia" w:ascii="宋体" w:hAnsi="宋体"/>
          <w:sz w:val="24"/>
        </w:rPr>
        <w:t>致：厦门市杏林医院</w:t>
      </w:r>
    </w:p>
    <w:p w14:paraId="1A121634">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B94AEB7">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3C0F2DC0">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1C4F740A">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26729083">
      <w:pPr>
        <w:spacing w:line="360" w:lineRule="auto"/>
        <w:ind w:firstLine="480" w:firstLineChars="200"/>
        <w:rPr>
          <w:rFonts w:ascii="宋体" w:hAnsi="宋体"/>
          <w:sz w:val="24"/>
        </w:rPr>
      </w:pPr>
    </w:p>
    <w:p w14:paraId="1C316F4D">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23179638">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165A0A">
      <w:pPr>
        <w:spacing w:line="360" w:lineRule="auto"/>
        <w:ind w:firstLine="480" w:firstLineChars="200"/>
        <w:rPr>
          <w:rFonts w:ascii="宋体" w:hAnsi="宋体"/>
          <w:sz w:val="24"/>
        </w:rPr>
      </w:pPr>
      <w:r>
        <w:rPr>
          <w:rFonts w:hint="eastAsia" w:ascii="宋体" w:hAnsi="宋体"/>
          <w:sz w:val="24"/>
        </w:rPr>
        <w:t>1.具有独立承担民事责任的能力；</w:t>
      </w:r>
    </w:p>
    <w:p w14:paraId="4E1C900E">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D118410">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70A690B9">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66230217">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628030CF">
      <w:pPr>
        <w:spacing w:line="360" w:lineRule="auto"/>
        <w:ind w:firstLine="480" w:firstLineChars="200"/>
        <w:rPr>
          <w:rFonts w:ascii="宋体" w:hAnsi="宋体"/>
          <w:sz w:val="24"/>
        </w:rPr>
      </w:pPr>
      <w:r>
        <w:rPr>
          <w:rFonts w:hint="eastAsia" w:ascii="宋体" w:hAnsi="宋体"/>
          <w:sz w:val="24"/>
        </w:rPr>
        <w:t>6.法律、行政法规规定的其他条件。</w:t>
      </w:r>
    </w:p>
    <w:p w14:paraId="5211B740">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0C43186">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E4231BC">
      <w:pPr>
        <w:rPr>
          <w:rFonts w:ascii="Calibri" w:hAnsi="Calibri"/>
          <w:szCs w:val="22"/>
        </w:rPr>
      </w:pPr>
    </w:p>
    <w:p w14:paraId="29AA973C">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56CC482B">
      <w:r>
        <w:rPr>
          <w:rFonts w:hint="eastAsia" w:ascii="宋体" w:hAnsi="宋体"/>
          <w:sz w:val="24"/>
        </w:rPr>
        <w:t xml:space="preserve">                                                   年   月   日</w:t>
      </w:r>
    </w:p>
    <w:p w14:paraId="584E9CFC"/>
    <w:p w14:paraId="23092001"/>
    <w:p w14:paraId="2A4C7B10"/>
    <w:p w14:paraId="32F2BA7E">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8B42FC">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44EBE4F0">
      <w:pPr>
        <w:widowControl/>
        <w:spacing w:line="360" w:lineRule="auto"/>
        <w:jc w:val="center"/>
        <w:rPr>
          <w:kern w:val="0"/>
        </w:rPr>
      </w:pPr>
    </w:p>
    <w:p w14:paraId="1088C0D7">
      <w:pPr>
        <w:widowControl/>
        <w:spacing w:line="360" w:lineRule="auto"/>
        <w:jc w:val="center"/>
        <w:rPr>
          <w:kern w:val="0"/>
        </w:rPr>
      </w:pPr>
    </w:p>
    <w:p w14:paraId="798043B5">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16EAC884">
      <w:pPr>
        <w:widowControl/>
        <w:spacing w:line="360" w:lineRule="auto"/>
        <w:jc w:val="center"/>
        <w:rPr>
          <w:kern w:val="0"/>
        </w:rPr>
      </w:pPr>
    </w:p>
    <w:p w14:paraId="6E6E9A2A">
      <w:pPr>
        <w:widowControl/>
        <w:spacing w:line="360" w:lineRule="auto"/>
        <w:jc w:val="center"/>
        <w:rPr>
          <w:kern w:val="0"/>
        </w:rPr>
      </w:pPr>
    </w:p>
    <w:p w14:paraId="131C4A8C">
      <w:pPr>
        <w:widowControl/>
        <w:spacing w:line="360" w:lineRule="auto"/>
        <w:jc w:val="center"/>
        <w:rPr>
          <w:kern w:val="0"/>
        </w:rPr>
      </w:pPr>
    </w:p>
    <w:p w14:paraId="5201FD5F">
      <w:pPr>
        <w:spacing w:line="360" w:lineRule="auto"/>
        <w:jc w:val="center"/>
        <w:rPr>
          <w:kern w:val="0"/>
          <w:sz w:val="28"/>
        </w:rPr>
      </w:pPr>
    </w:p>
    <w:p w14:paraId="3BD3F68F">
      <w:pPr>
        <w:rPr>
          <w:kern w:val="0"/>
        </w:rPr>
      </w:pPr>
    </w:p>
    <w:p w14:paraId="63A75F8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F693B33">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67E910FD">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0DFB0288">
      <w:pPr>
        <w:spacing w:beforeLines="50" w:afterLines="50" w:line="480" w:lineRule="auto"/>
        <w:rPr>
          <w:rFonts w:ascii="宋体" w:hAnsi="宋体"/>
          <w:b/>
          <w:bCs/>
          <w:sz w:val="24"/>
        </w:rPr>
      </w:pPr>
    </w:p>
    <w:p w14:paraId="410B7BC8">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38BBFE78">
      <w:pPr>
        <w:spacing w:beforeLines="50" w:afterLines="50" w:line="480" w:lineRule="auto"/>
        <w:rPr>
          <w:rFonts w:ascii="宋体" w:hAnsi="宋体"/>
          <w:b/>
          <w:bCs/>
          <w:sz w:val="24"/>
        </w:rPr>
      </w:pPr>
    </w:p>
    <w:p w14:paraId="0BDB6B3B">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4A0BEB9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0392177F">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01387163">
      <w:pPr>
        <w:spacing w:line="360" w:lineRule="auto"/>
        <w:ind w:firstLine="4200" w:firstLineChars="1750"/>
        <w:rPr>
          <w:rFonts w:ascii="宋体" w:hAnsi="宋体"/>
          <w:sz w:val="24"/>
          <w:u w:val="single"/>
        </w:rPr>
      </w:pPr>
    </w:p>
    <w:p w14:paraId="6D5CB4DD">
      <w:pPr>
        <w:spacing w:line="360" w:lineRule="auto"/>
        <w:ind w:firstLine="4200" w:firstLineChars="1750"/>
        <w:rPr>
          <w:rFonts w:ascii="宋体" w:hAnsi="宋体"/>
          <w:sz w:val="24"/>
          <w:u w:val="single"/>
        </w:rPr>
      </w:pPr>
    </w:p>
    <w:p w14:paraId="3C1C0F48">
      <w:pPr>
        <w:widowControl/>
        <w:jc w:val="center"/>
        <w:rPr>
          <w:rFonts w:ascii="宋体" w:hAnsi="宋体"/>
          <w:b/>
          <w:bCs/>
          <w:sz w:val="30"/>
          <w:szCs w:val="32"/>
        </w:rPr>
      </w:pPr>
      <w:r>
        <w:rPr>
          <w:rFonts w:hint="eastAsia" w:ascii="宋体" w:hAnsi="宋体"/>
          <w:b/>
          <w:bCs/>
          <w:sz w:val="30"/>
          <w:szCs w:val="32"/>
        </w:rPr>
        <w:t>服务承诺</w:t>
      </w:r>
    </w:p>
    <w:p w14:paraId="46DD3100">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4E980D4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项目的谈判邀请，我司对该项目做出如下服务承诺：</w:t>
      </w:r>
    </w:p>
    <w:p w14:paraId="4878246D">
      <w:pPr>
        <w:tabs>
          <w:tab w:val="left" w:pos="900"/>
        </w:tabs>
        <w:spacing w:line="460" w:lineRule="exact"/>
        <w:rPr>
          <w:rFonts w:ascii="宋体" w:hAnsi="宋体"/>
          <w:color w:val="000000"/>
          <w:sz w:val="24"/>
        </w:rPr>
      </w:pPr>
    </w:p>
    <w:p w14:paraId="79EB9DC2">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54B0B12D">
      <w:pPr>
        <w:tabs>
          <w:tab w:val="left" w:pos="900"/>
        </w:tabs>
        <w:spacing w:line="460" w:lineRule="exact"/>
        <w:rPr>
          <w:rFonts w:ascii="宋体" w:hAnsi="宋体"/>
          <w:color w:val="000000"/>
          <w:sz w:val="24"/>
        </w:rPr>
      </w:pPr>
    </w:p>
    <w:p w14:paraId="19BDAC94">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2E4E7E5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156FA97">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6"/>
    <w:family w:val="roman"/>
    <w:pitch w:val="default"/>
    <w:sig w:usb0="00000000" w:usb1="00000000" w:usb2="0000007F" w:usb3="00000000" w:csb0="203F01FF" w:csb1="DFFF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19F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18</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34</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0631">
    <w:pPr>
      <w:pStyle w:val="27"/>
      <w:framePr w:wrap="around" w:vAnchor="text" w:hAnchor="margin" w:xAlign="right" w:y="1"/>
      <w:rPr>
        <w:rStyle w:val="46"/>
      </w:rPr>
    </w:pPr>
    <w:r>
      <w:fldChar w:fldCharType="begin"/>
    </w:r>
    <w:r>
      <w:rPr>
        <w:rStyle w:val="46"/>
      </w:rPr>
      <w:instrText xml:space="preserve">PAGE  </w:instrText>
    </w:r>
    <w:r>
      <w:fldChar w:fldCharType="end"/>
    </w:r>
  </w:p>
  <w:p w14:paraId="5EF0C94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72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34</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7C4D">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66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27F5">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93A14"/>
    <w:multiLevelType w:val="multilevel"/>
    <w:tmpl w:val="59393A1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0A9B"/>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276"/>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1EEB"/>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426"/>
    <w:rsid w:val="00252589"/>
    <w:rsid w:val="0025329C"/>
    <w:rsid w:val="0025483D"/>
    <w:rsid w:val="0025581A"/>
    <w:rsid w:val="002562E6"/>
    <w:rsid w:val="00256B5F"/>
    <w:rsid w:val="00257950"/>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72E"/>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17E0"/>
    <w:rsid w:val="005C2F5B"/>
    <w:rsid w:val="005D0003"/>
    <w:rsid w:val="005D0025"/>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5DCF"/>
    <w:rsid w:val="00626190"/>
    <w:rsid w:val="00633546"/>
    <w:rsid w:val="0063486D"/>
    <w:rsid w:val="00636B34"/>
    <w:rsid w:val="00640C13"/>
    <w:rsid w:val="00640DAC"/>
    <w:rsid w:val="00642E32"/>
    <w:rsid w:val="00642F22"/>
    <w:rsid w:val="006450C0"/>
    <w:rsid w:val="00646363"/>
    <w:rsid w:val="00646E8E"/>
    <w:rsid w:val="006473D4"/>
    <w:rsid w:val="006477FD"/>
    <w:rsid w:val="00647804"/>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586"/>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1D63"/>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236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1AFB"/>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409E"/>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1D6B"/>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0C40"/>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646"/>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2732E"/>
    <w:rsid w:val="009309A2"/>
    <w:rsid w:val="00932F5E"/>
    <w:rsid w:val="0093397D"/>
    <w:rsid w:val="00933AA0"/>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4F15"/>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388"/>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562"/>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67820"/>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6665"/>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13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083"/>
    <w:rsid w:val="00DC4149"/>
    <w:rsid w:val="00DC44A2"/>
    <w:rsid w:val="00DC4695"/>
    <w:rsid w:val="00DC54E2"/>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95E"/>
    <w:rsid w:val="00EC4A0D"/>
    <w:rsid w:val="00EC516F"/>
    <w:rsid w:val="00EC5EC9"/>
    <w:rsid w:val="00EC6138"/>
    <w:rsid w:val="00EC68A7"/>
    <w:rsid w:val="00ED045A"/>
    <w:rsid w:val="00ED2602"/>
    <w:rsid w:val="00ED2EEA"/>
    <w:rsid w:val="00ED40E7"/>
    <w:rsid w:val="00ED4326"/>
    <w:rsid w:val="00ED5D1A"/>
    <w:rsid w:val="00ED61A0"/>
    <w:rsid w:val="00ED7CEB"/>
    <w:rsid w:val="00EE163E"/>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9BB1C21"/>
    <w:rsid w:val="2E9F0047"/>
    <w:rsid w:val="2FB330EF"/>
    <w:rsid w:val="3190024E"/>
    <w:rsid w:val="35D24B6F"/>
    <w:rsid w:val="39592B25"/>
    <w:rsid w:val="3F592C64"/>
    <w:rsid w:val="3FDE40E0"/>
    <w:rsid w:val="4BFC308A"/>
    <w:rsid w:val="4F5166AD"/>
    <w:rsid w:val="5A3A2B60"/>
    <w:rsid w:val="5BF55E28"/>
    <w:rsid w:val="5FFDBD25"/>
    <w:rsid w:val="63BF57D7"/>
    <w:rsid w:val="68227A13"/>
    <w:rsid w:val="6BED7C57"/>
    <w:rsid w:val="771FACCE"/>
    <w:rsid w:val="7AD52BAB"/>
    <w:rsid w:val="7F6F6352"/>
    <w:rsid w:val="BDFFB87F"/>
    <w:rsid w:val="D3E7BB79"/>
    <w:rsid w:val="D7443766"/>
    <w:rsid w:val="DB7D3F1D"/>
    <w:rsid w:val="DF1F2217"/>
    <w:rsid w:val="E77C4C75"/>
    <w:rsid w:val="ED1DACF1"/>
    <w:rsid w:val="EEF6A08E"/>
    <w:rsid w:val="FBEF5036"/>
    <w:rsid w:val="FE5F2BCE"/>
    <w:rsid w:val="FE7F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8"/>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next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7"/>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6"/>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0"/>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3"/>
    <w:qFormat/>
    <w:uiPriority w:val="9"/>
    <w:rPr>
      <w:rFonts w:ascii="Arial" w:hAnsi="Arial" w:eastAsia="黑体"/>
      <w:b/>
      <w:bCs/>
      <w:kern w:val="2"/>
      <w:sz w:val="30"/>
      <w:szCs w:val="32"/>
    </w:rPr>
  </w:style>
  <w:style w:type="character" w:customStyle="1" w:styleId="56">
    <w:name w:val="日期 Char"/>
    <w:link w:val="24"/>
    <w:qFormat/>
    <w:uiPriority w:val="0"/>
    <w:rPr>
      <w:rFonts w:eastAsia="宋体"/>
      <w:kern w:val="2"/>
      <w:sz w:val="28"/>
      <w:lang w:val="en-US" w:eastAsia="zh-CN" w:bidi="ar-SA"/>
    </w:rPr>
  </w:style>
  <w:style w:type="character" w:customStyle="1" w:styleId="57">
    <w:name w:val="纯文本 Char1"/>
    <w:link w:val="21"/>
    <w:qFormat/>
    <w:uiPriority w:val="0"/>
    <w:rPr>
      <w:rFonts w:ascii="宋体" w:hAnsi="Courier New" w:eastAsia="宋体" w:cs="Courier New"/>
      <w:kern w:val="2"/>
      <w:sz w:val="21"/>
      <w:szCs w:val="21"/>
      <w:lang w:val="en-US" w:eastAsia="zh-CN" w:bidi="ar-SA"/>
    </w:rPr>
  </w:style>
  <w:style w:type="character" w:customStyle="1" w:styleId="58">
    <w:name w:val="批注文字 Char"/>
    <w:link w:val="14"/>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2"/>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4"/>
    <w:qFormat/>
    <w:uiPriority w:val="9"/>
    <w:rPr>
      <w:rFonts w:eastAsia="黑体"/>
      <w:b/>
      <w:bCs/>
      <w:kern w:val="2"/>
      <w:sz w:val="28"/>
      <w:szCs w:val="32"/>
      <w:lang w:val="en-US" w:eastAsia="zh-CN" w:bidi="ar-SA"/>
    </w:rPr>
  </w:style>
  <w:style w:type="character" w:customStyle="1" w:styleId="63">
    <w:name w:val="正文缩进 Char"/>
    <w:link w:val="9"/>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3"/>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1"/>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8"/>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Table Paragraph"/>
    <w:basedOn w:val="1"/>
    <w:qFormat/>
    <w:uiPriority w:val="1"/>
    <w:rPr>
      <w:rFonts w:ascii="Microsoft JhengHei UI" w:hAnsi="Microsoft JhengHei UI" w:eastAsia="Microsoft JhengHei UI" w:cs="Microsoft JhengHei UI"/>
      <w:lang w:val="zh-CN" w:bidi="zh-CN"/>
    </w:rPr>
  </w:style>
  <w:style w:type="character" w:customStyle="1" w:styleId="122">
    <w:name w:val="font11"/>
    <w:basedOn w:val="44"/>
    <w:qFormat/>
    <w:uiPriority w:val="0"/>
    <w:rPr>
      <w:rFonts w:hint="eastAsia" w:ascii="宋体" w:hAnsi="宋体" w:eastAsia="宋体" w:cs="宋体"/>
      <w:b/>
      <w:bCs/>
      <w:color w:val="000000"/>
      <w:sz w:val="24"/>
      <w:szCs w:val="24"/>
      <w:u w:val="none"/>
    </w:rPr>
  </w:style>
  <w:style w:type="character" w:customStyle="1" w:styleId="123">
    <w:name w:val="font01"/>
    <w:basedOn w:val="4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7FB3382F-8F0B-43E8-A9E4-B01476CFCBA5}">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37</Pages>
  <Words>1496</Words>
  <Characters>1633</Characters>
  <Lines>114</Lines>
  <Paragraphs>32</Paragraphs>
  <TotalTime>26</TotalTime>
  <ScaleCrop>false</ScaleCrop>
  <LinksUpToDate>false</LinksUpToDate>
  <CharactersWithSpaces>1674</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2023-05-19T05:34:00Z</dcterms:created>
  <dc:creator>黄振斌</dc:creator>
  <cp:lastModifiedBy>xlyy</cp:lastModifiedBy>
  <cp:lastPrinted>2025-12-14T16:13:00Z</cp:lastPrinted>
  <dcterms:modified xsi:type="dcterms:W3CDTF">2026-03-13T11:19:37Z</dcterms:modified>
  <dc:title>财政货物公开招标范本（2015第四版）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eyJoZGlkIjoiMDk0ZGEwMTA4YzcyNWRhNDMwY2YxMGZmOTI0ZjQ5MGEiLCJ1c2VySWQiOiI0MDk3NzIyMzQifQ==</vt:lpwstr>
  </property>
  <property fmtid="{D5CDD505-2E9C-101B-9397-08002B2CF9AE}" pid="4" name="ICV">
    <vt:lpwstr>99B3B92D560D41129C97D98C06690AEA_13</vt:lpwstr>
  </property>
</Properties>
</file>